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54549" w14:textId="77777777" w:rsidR="00364C64" w:rsidRPr="00022056" w:rsidRDefault="00364C64" w:rsidP="00364C64">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1D0FEB2C" w14:textId="77777777" w:rsidR="00364C64" w:rsidRPr="00022056" w:rsidRDefault="00364C64" w:rsidP="00364C64">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06BDAEF6" w14:textId="666F8B7C" w:rsidR="00364C64" w:rsidRPr="00022056" w:rsidRDefault="00364C64" w:rsidP="00364C64">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003E1AF8" w:rsidRPr="003E1AF8">
        <w:rPr>
          <w:rFonts w:ascii="Times New Roman" w:eastAsia="Times New Roman" w:hAnsi="Times New Roman" w:cs="Times New Roman"/>
          <w:kern w:val="0"/>
          <w:sz w:val="24"/>
          <w:szCs w:val="24"/>
          <w:lang w:eastAsia="ar-SA"/>
          <w14:ligatures w14:val="none"/>
        </w:rPr>
        <w:tab/>
        <w:t>1-47.3518</w:t>
      </w:r>
      <w:r w:rsidR="003E1AF8">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1</w:t>
      </w:r>
    </w:p>
    <w:p w14:paraId="35EDBAC8" w14:textId="77777777" w:rsidR="00364C64" w:rsidRPr="00022056" w:rsidRDefault="00364C64" w:rsidP="00364C64">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520A9C63" w14:textId="77777777" w:rsidR="00364C64" w:rsidRDefault="00364C64" w:rsidP="00364C64">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3C621812" w14:textId="77777777" w:rsidR="00364C64" w:rsidRDefault="00364C64" w:rsidP="00364C64">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364C64">
        <w:rPr>
          <w:rFonts w:ascii="Times New Roman" w:eastAsia="Times New Roman" w:hAnsi="Times New Roman" w:cs="Times New Roman"/>
          <w:b/>
          <w:bCs/>
          <w:kern w:val="0"/>
          <w:sz w:val="24"/>
          <w:szCs w:val="24"/>
          <w:lang w:eastAsia="ar-SA"/>
          <w14:ligatures w14:val="none"/>
        </w:rPr>
        <w:t>HANKEDOKUMENT</w:t>
      </w:r>
    </w:p>
    <w:p w14:paraId="74189711" w14:textId="77777777" w:rsidR="00364C64" w:rsidRPr="00364C64" w:rsidRDefault="00364C64" w:rsidP="00364C64">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p>
    <w:p w14:paraId="351C0F58" w14:textId="4EE7A902" w:rsidR="00364C64" w:rsidRPr="007C54E2" w:rsidRDefault="74404BFF" w:rsidP="00364C64">
      <w:pPr>
        <w:tabs>
          <w:tab w:val="left" w:pos="6237"/>
        </w:tabs>
        <w:suppressAutoHyphens/>
        <w:spacing w:after="0" w:line="240" w:lineRule="auto"/>
        <w:rPr>
          <w:rFonts w:ascii="Times New Roman" w:eastAsia="Times New Roman" w:hAnsi="Times New Roman" w:cs="Times New Roman"/>
          <w:b/>
          <w:bCs/>
          <w:kern w:val="0"/>
          <w:sz w:val="24"/>
          <w:szCs w:val="24"/>
          <w:lang w:eastAsia="ar-SA"/>
          <w14:ligatures w14:val="none"/>
        </w:rPr>
      </w:pPr>
      <w:r w:rsidRPr="00364C64">
        <w:rPr>
          <w:rFonts w:ascii="Times New Roman" w:eastAsia="Times New Roman" w:hAnsi="Times New Roman" w:cs="Times New Roman"/>
          <w:b/>
          <w:bCs/>
          <w:kern w:val="0"/>
          <w:sz w:val="24"/>
          <w:szCs w:val="24"/>
          <w:lang w:eastAsia="ar-SA"/>
          <w14:ligatures w14:val="none"/>
        </w:rPr>
        <w:t>Riigimetsa Majandamise Keskus (edaspidi Hankija) teeb ettepaneku esitada pakkumus avatud hankemenetluses „Ehituspoe kaupade ostmine 2026-2028</w:t>
      </w:r>
      <w:r w:rsidR="0BF75491">
        <w:rPr>
          <w:rFonts w:ascii="Times New Roman" w:eastAsia="Times New Roman" w:hAnsi="Times New Roman" w:cs="Times New Roman"/>
          <w:b/>
          <w:bCs/>
          <w:kern w:val="0"/>
          <w:sz w:val="24"/>
          <w:szCs w:val="24"/>
          <w:lang w:eastAsia="ar-SA"/>
          <w14:ligatures w14:val="none"/>
        </w:rPr>
        <w:t xml:space="preserve">. </w:t>
      </w:r>
      <w:r w:rsidRPr="00364C64">
        <w:rPr>
          <w:rFonts w:ascii="Times New Roman" w:eastAsia="Times New Roman" w:hAnsi="Times New Roman" w:cs="Times New Roman"/>
          <w:b/>
          <w:bCs/>
          <w:kern w:val="0"/>
          <w:sz w:val="24"/>
          <w:szCs w:val="24"/>
          <w:lang w:eastAsia="ar-SA"/>
          <w14:ligatures w14:val="none"/>
        </w:rPr>
        <w:t>Viitenumber: 301196“ (riigihanke alusdokumentides (RHAD)</w:t>
      </w:r>
      <w:r w:rsidR="2748EDE9" w:rsidRPr="00364C64">
        <w:rPr>
          <w:rFonts w:ascii="Times New Roman" w:eastAsia="Times New Roman" w:hAnsi="Times New Roman" w:cs="Times New Roman"/>
          <w:b/>
          <w:bCs/>
          <w:kern w:val="0"/>
          <w:sz w:val="24"/>
          <w:szCs w:val="24"/>
          <w:lang w:eastAsia="ar-SA"/>
          <w14:ligatures w14:val="none"/>
        </w:rPr>
        <w:t>)</w:t>
      </w:r>
      <w:r w:rsidRPr="00364C64">
        <w:rPr>
          <w:rFonts w:ascii="Times New Roman" w:eastAsia="Times New Roman" w:hAnsi="Times New Roman" w:cs="Times New Roman"/>
          <w:b/>
          <w:bCs/>
          <w:kern w:val="0"/>
          <w:sz w:val="24"/>
          <w:szCs w:val="24"/>
          <w:lang w:eastAsia="ar-SA"/>
          <w14:ligatures w14:val="none"/>
        </w:rPr>
        <w:t xml:space="preserve"> esitatud tingimustel</w:t>
      </w:r>
    </w:p>
    <w:p w14:paraId="793EB4B4" w14:textId="77777777" w:rsidR="00364C64" w:rsidRPr="007C54E2" w:rsidRDefault="00364C64" w:rsidP="00364C64">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p>
    <w:p w14:paraId="75A7642F" w14:textId="77777777" w:rsidR="00364C64" w:rsidRPr="007C54E2" w:rsidRDefault="00364C64" w:rsidP="00364C64">
      <w:pPr>
        <w:numPr>
          <w:ilvl w:val="0"/>
          <w:numId w:val="1"/>
        </w:numPr>
        <w:suppressAutoHyphens/>
        <w:spacing w:after="0" w:line="240" w:lineRule="auto"/>
        <w:contextualSpacing/>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ÜLDOSA</w:t>
      </w:r>
    </w:p>
    <w:p w14:paraId="7C7CA281" w14:textId="00CFA605" w:rsidR="00364C64" w:rsidRPr="007C54E2" w:rsidRDefault="00364C64" w:rsidP="00364C64">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Hange viiakse läbi elektroonilise hankena </w:t>
      </w:r>
      <w:proofErr w:type="spellStart"/>
      <w:r w:rsidRPr="007C54E2">
        <w:rPr>
          <w:rFonts w:ascii="Times New Roman" w:eastAsia="Times New Roman" w:hAnsi="Times New Roman" w:cs="Times New Roman"/>
          <w:kern w:val="0"/>
          <w:sz w:val="24"/>
          <w:szCs w:val="24"/>
          <w:lang w:eastAsia="ar-SA"/>
          <w14:ligatures w14:val="none"/>
        </w:rPr>
        <w:t>e-riigihangete</w:t>
      </w:r>
      <w:proofErr w:type="spellEnd"/>
      <w:r w:rsidRPr="007C54E2">
        <w:rPr>
          <w:rFonts w:ascii="Times New Roman" w:eastAsia="Times New Roman" w:hAnsi="Times New Roman" w:cs="Times New Roman"/>
          <w:kern w:val="0"/>
          <w:sz w:val="24"/>
          <w:szCs w:val="24"/>
          <w:lang w:eastAsia="ar-SA"/>
          <w14:ligatures w14:val="none"/>
        </w:rPr>
        <w:t xml:space="preserve"> keskkonnas (edaspidi RHR) aadressil https://riigihanked.riik.ee, kus hankija tagab piiramatu ja täieliku elektroonilise juurdepääsu riigihanke alusdokumentidele. </w:t>
      </w:r>
    </w:p>
    <w:p w14:paraId="547321CD" w14:textId="77777777" w:rsidR="00364C64" w:rsidRPr="007C54E2" w:rsidRDefault="00364C64" w:rsidP="00364C64">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Täiendavat teavet ja selgitusi hanketeate ja riigihanke alusdokumentide kohta saab kirjalikul pöördumisel hankija poole läbi </w:t>
      </w:r>
      <w:proofErr w:type="spellStart"/>
      <w:r w:rsidRPr="007C54E2">
        <w:rPr>
          <w:rFonts w:ascii="Times New Roman" w:eastAsia="Times New Roman" w:hAnsi="Times New Roman" w:cs="Times New Roman"/>
          <w:kern w:val="0"/>
          <w:sz w:val="24"/>
          <w:szCs w:val="24"/>
          <w:lang w:eastAsia="ar-SA"/>
          <w14:ligatures w14:val="none"/>
        </w:rPr>
        <w:t>e-riigihangete</w:t>
      </w:r>
      <w:proofErr w:type="spellEnd"/>
      <w:r w:rsidRPr="007C54E2">
        <w:rPr>
          <w:rFonts w:ascii="Times New Roman" w:eastAsia="Times New Roman" w:hAnsi="Times New Roman" w:cs="Times New Roman"/>
          <w:kern w:val="0"/>
          <w:sz w:val="24"/>
          <w:szCs w:val="24"/>
          <w:lang w:eastAsia="ar-SA"/>
          <w14:ligatures w14:val="none"/>
        </w:rPr>
        <w:t xml:space="preserv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kuut tööpäeva, siis ei ole hankija kohustatud selgitustaotlusele vastama.  </w:t>
      </w:r>
    </w:p>
    <w:p w14:paraId="66B31621" w14:textId="62F7CA45" w:rsidR="00364C64" w:rsidRDefault="00AB4997" w:rsidP="00364C64">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AB4997">
        <w:rPr>
          <w:rFonts w:ascii="Times New Roman" w:eastAsia="Times New Roman" w:hAnsi="Times New Roman" w:cs="Times New Roman"/>
          <w:kern w:val="0"/>
          <w:sz w:val="24"/>
          <w:szCs w:val="24"/>
          <w:lang w:eastAsia="ar-SA"/>
          <w14:ligatures w14:val="none"/>
        </w:rPr>
        <w:t xml:space="preserve">Kõik RHAD täiendavad üksteist. Mistahes dokumendis sätestatud kohustus, tingimus või nõue on pakkujale kohustuslik. RHAD koosnevad kõigist </w:t>
      </w:r>
      <w:proofErr w:type="spellStart"/>
      <w:r w:rsidRPr="00AB4997">
        <w:rPr>
          <w:rFonts w:ascii="Times New Roman" w:eastAsia="Times New Roman" w:hAnsi="Times New Roman" w:cs="Times New Roman"/>
          <w:kern w:val="0"/>
          <w:sz w:val="24"/>
          <w:szCs w:val="24"/>
          <w:lang w:eastAsia="ar-SA"/>
          <w14:ligatures w14:val="none"/>
        </w:rPr>
        <w:t>eRHRis</w:t>
      </w:r>
      <w:proofErr w:type="spellEnd"/>
      <w:r w:rsidRPr="00AB4997">
        <w:rPr>
          <w:rFonts w:ascii="Times New Roman" w:eastAsia="Times New Roman" w:hAnsi="Times New Roman" w:cs="Times New Roman"/>
          <w:kern w:val="0"/>
          <w:sz w:val="24"/>
          <w:szCs w:val="24"/>
          <w:lang w:eastAsia="ar-SA"/>
          <w14:ligatures w14:val="none"/>
        </w:rPr>
        <w:t xml:space="preserve"> käesoleva hanke raames avaldatud ja viidatud dokumentidest. Erinevuste korral hanketeates ja teistes </w:t>
      </w:r>
      <w:proofErr w:type="spellStart"/>
      <w:r w:rsidRPr="00AB4997">
        <w:rPr>
          <w:rFonts w:ascii="Times New Roman" w:eastAsia="Times New Roman" w:hAnsi="Times New Roman" w:cs="Times New Roman"/>
          <w:kern w:val="0"/>
          <w:sz w:val="24"/>
          <w:szCs w:val="24"/>
          <w:lang w:eastAsia="ar-SA"/>
          <w14:ligatures w14:val="none"/>
        </w:rPr>
        <w:t>RHADs</w:t>
      </w:r>
      <w:proofErr w:type="spellEnd"/>
      <w:r w:rsidRPr="00AB4997">
        <w:rPr>
          <w:rFonts w:ascii="Times New Roman" w:eastAsia="Times New Roman" w:hAnsi="Times New Roman" w:cs="Times New Roman"/>
          <w:kern w:val="0"/>
          <w:sz w:val="24"/>
          <w:szCs w:val="24"/>
          <w:lang w:eastAsia="ar-SA"/>
          <w14:ligatures w14:val="none"/>
        </w:rPr>
        <w:t xml:space="preserve"> esitatud teabe vahel lähtutakse hanketeates esitatust. Samuti, kui huvitatud isik ei ole esitanud hankemenetluse käigus küsimusi </w:t>
      </w:r>
      <w:proofErr w:type="spellStart"/>
      <w:r w:rsidRPr="00AB4997">
        <w:rPr>
          <w:rFonts w:ascii="Times New Roman" w:eastAsia="Times New Roman" w:hAnsi="Times New Roman" w:cs="Times New Roman"/>
          <w:kern w:val="0"/>
          <w:sz w:val="24"/>
          <w:szCs w:val="24"/>
          <w:lang w:eastAsia="ar-SA"/>
          <w14:ligatures w14:val="none"/>
        </w:rPr>
        <w:t>RHADs</w:t>
      </w:r>
      <w:proofErr w:type="spellEnd"/>
      <w:r w:rsidRPr="00AB4997">
        <w:rPr>
          <w:rFonts w:ascii="Times New Roman" w:eastAsia="Times New Roman" w:hAnsi="Times New Roman" w:cs="Times New Roman"/>
          <w:kern w:val="0"/>
          <w:sz w:val="24"/>
          <w:szCs w:val="24"/>
          <w:lang w:eastAsia="ar-SA"/>
          <w14:ligatures w14:val="none"/>
        </w:rPr>
        <w:t xml:space="preserve"> avastatud vastuolude, ebaselguste või puuduste kohta, siis hanke alusdokumentide tingimusi tõlgendatakse muutunud või ebaselgete asjaolude korral ja kooskõlas RHS-</w:t>
      </w:r>
      <w:proofErr w:type="spellStart"/>
      <w:r w:rsidRPr="00AB4997">
        <w:rPr>
          <w:rFonts w:ascii="Times New Roman" w:eastAsia="Times New Roman" w:hAnsi="Times New Roman" w:cs="Times New Roman"/>
          <w:kern w:val="0"/>
          <w:sz w:val="24"/>
          <w:szCs w:val="24"/>
          <w:lang w:eastAsia="ar-SA"/>
          <w14:ligatures w14:val="none"/>
        </w:rPr>
        <w:t>ga</w:t>
      </w:r>
      <w:proofErr w:type="spellEnd"/>
      <w:r w:rsidRPr="00AB4997">
        <w:rPr>
          <w:rFonts w:ascii="Times New Roman" w:eastAsia="Times New Roman" w:hAnsi="Times New Roman" w:cs="Times New Roman"/>
          <w:kern w:val="0"/>
          <w:sz w:val="24"/>
          <w:szCs w:val="24"/>
          <w:lang w:eastAsia="ar-SA"/>
          <w14:ligatures w14:val="none"/>
        </w:rPr>
        <w:t xml:space="preserve"> lähtudes sellest, mida pooled oleksid mõistlikult võinud eeldada lepingu sõlmimise ajal, arvestades lepingu sisu, tellitud teenuse olemust ning hankija ootust saada teenust, mis vastab selle iseloomule ja otstarbele</w:t>
      </w:r>
      <w:r w:rsidR="00364C64" w:rsidRPr="00364C64">
        <w:rPr>
          <w:rFonts w:ascii="Times New Roman" w:eastAsia="Times New Roman" w:hAnsi="Times New Roman" w:cs="Times New Roman"/>
          <w:kern w:val="0"/>
          <w:sz w:val="24"/>
          <w:szCs w:val="24"/>
          <w:lang w:eastAsia="ar-SA"/>
          <w14:ligatures w14:val="none"/>
        </w:rPr>
        <w:t xml:space="preserve">. </w:t>
      </w:r>
    </w:p>
    <w:p w14:paraId="2510FFC8" w14:textId="77777777" w:rsidR="00364C64" w:rsidRDefault="00364C64" w:rsidP="00364C64">
      <w:pPr>
        <w:numPr>
          <w:ilvl w:val="1"/>
          <w:numId w:val="1"/>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364C64">
        <w:rPr>
          <w:rFonts w:ascii="Times New Roman" w:eastAsia="Times New Roman" w:hAnsi="Times New Roman" w:cs="Times New Roman"/>
          <w:kern w:val="0"/>
          <w:sz w:val="24"/>
          <w:szCs w:val="24"/>
          <w:lang w:eastAsia="ar-SA"/>
          <w14:ligatures w14:val="none"/>
        </w:rPr>
        <w:t xml:space="preserve">Iga viidet, mille hankija teeb </w:t>
      </w:r>
      <w:proofErr w:type="spellStart"/>
      <w:r w:rsidRPr="00364C64">
        <w:rPr>
          <w:rFonts w:ascii="Times New Roman" w:eastAsia="Times New Roman" w:hAnsi="Times New Roman" w:cs="Times New Roman"/>
          <w:kern w:val="0"/>
          <w:sz w:val="24"/>
          <w:szCs w:val="24"/>
          <w:lang w:eastAsia="ar-SA"/>
          <w14:ligatures w14:val="none"/>
        </w:rPr>
        <w:t>RHADs</w:t>
      </w:r>
      <w:proofErr w:type="spellEnd"/>
      <w:r w:rsidRPr="00364C64">
        <w:rPr>
          <w:rFonts w:ascii="Times New Roman" w:eastAsia="Times New Roman" w:hAnsi="Times New Roman" w:cs="Times New Roman"/>
          <w:kern w:val="0"/>
          <w:sz w:val="24"/>
          <w:szCs w:val="24"/>
          <w:lang w:eastAsia="ar-SA"/>
          <w14:ligatures w14:val="none"/>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364C64">
        <w:rPr>
          <w:rFonts w:ascii="Times New Roman" w:eastAsia="Times New Roman" w:hAnsi="Times New Roman" w:cs="Times New Roman"/>
          <w:kern w:val="0"/>
          <w:sz w:val="24"/>
          <w:szCs w:val="24"/>
          <w:lang w:eastAsia="ar-SA"/>
          <w14:ligatures w14:val="none"/>
        </w:rPr>
        <w:t>RHADs</w:t>
      </w:r>
      <w:proofErr w:type="spellEnd"/>
      <w:r w:rsidRPr="00364C64">
        <w:rPr>
          <w:rFonts w:ascii="Times New Roman" w:eastAsia="Times New Roman" w:hAnsi="Times New Roman" w:cs="Times New Roman"/>
          <w:kern w:val="0"/>
          <w:sz w:val="24"/>
          <w:szCs w:val="24"/>
          <w:lang w:eastAsia="ar-SA"/>
          <w14:ligatures w14:val="none"/>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8991B60"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2. </w:t>
      </w:r>
      <w:r w:rsidRPr="007C54E2">
        <w:rPr>
          <w:rFonts w:ascii="Times New Roman" w:eastAsia="Times New Roman" w:hAnsi="Times New Roman" w:cs="Times New Roman"/>
          <w:b/>
          <w:bCs/>
          <w:kern w:val="0"/>
          <w:sz w:val="24"/>
          <w:szCs w:val="24"/>
          <w:lang w:eastAsia="ar-SA"/>
          <w14:ligatures w14:val="none"/>
        </w:rPr>
        <w:t>HANKELEPINGU ESE, TINGIMUSED JA TÄHTAEG</w:t>
      </w:r>
    </w:p>
    <w:p w14:paraId="24BC39DF" w14:textId="49AF6C31" w:rsidR="00364C64"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2.1. </w:t>
      </w:r>
      <w:r w:rsidRPr="00364C64">
        <w:rPr>
          <w:rFonts w:ascii="Times New Roman" w:eastAsia="Times New Roman" w:hAnsi="Times New Roman" w:cs="Times New Roman"/>
          <w:kern w:val="0"/>
          <w:sz w:val="24"/>
          <w:szCs w:val="24"/>
          <w:lang w:eastAsia="ar-SA"/>
          <w14:ligatures w14:val="none"/>
        </w:rPr>
        <w:t xml:space="preserve">Riigihanke </w:t>
      </w:r>
      <w:r w:rsidR="00496481">
        <w:rPr>
          <w:rFonts w:ascii="Times New Roman" w:eastAsia="Times New Roman" w:hAnsi="Times New Roman" w:cs="Times New Roman"/>
          <w:kern w:val="0"/>
          <w:sz w:val="24"/>
          <w:szCs w:val="24"/>
          <w:lang w:eastAsia="ar-SA"/>
          <w14:ligatures w14:val="none"/>
        </w:rPr>
        <w:t xml:space="preserve">esemeks </w:t>
      </w:r>
      <w:r w:rsidRPr="00364C64">
        <w:rPr>
          <w:rFonts w:ascii="Times New Roman" w:eastAsia="Times New Roman" w:hAnsi="Times New Roman" w:cs="Times New Roman"/>
          <w:kern w:val="0"/>
          <w:sz w:val="24"/>
          <w:szCs w:val="24"/>
          <w:lang w:eastAsia="ar-SA"/>
          <w14:ligatures w14:val="none"/>
        </w:rPr>
        <w:t>on vastavalt ostja vajadustele ehituspoe kaupade</w:t>
      </w:r>
      <w:r w:rsidR="00862B2A">
        <w:rPr>
          <w:rFonts w:ascii="Times New Roman" w:eastAsia="Times New Roman" w:hAnsi="Times New Roman" w:cs="Times New Roman"/>
          <w:kern w:val="0"/>
          <w:sz w:val="24"/>
          <w:szCs w:val="24"/>
          <w:lang w:eastAsia="ar-SA"/>
          <w14:ligatures w14:val="none"/>
        </w:rPr>
        <w:t xml:space="preserve"> ja teenuste </w:t>
      </w:r>
      <w:r w:rsidR="00246D14">
        <w:rPr>
          <w:rFonts w:ascii="Times New Roman" w:eastAsia="Times New Roman" w:hAnsi="Times New Roman" w:cs="Times New Roman"/>
          <w:kern w:val="0"/>
          <w:sz w:val="24"/>
          <w:szCs w:val="24"/>
          <w:lang w:eastAsia="ar-SA"/>
          <w14:ligatures w14:val="none"/>
        </w:rPr>
        <w:t>va ehitustööd</w:t>
      </w:r>
      <w:r w:rsidRPr="00364C64">
        <w:rPr>
          <w:rFonts w:ascii="Times New Roman" w:eastAsia="Times New Roman" w:hAnsi="Times New Roman" w:cs="Times New Roman"/>
          <w:kern w:val="0"/>
          <w:sz w:val="24"/>
          <w:szCs w:val="24"/>
          <w:lang w:eastAsia="ar-SA"/>
          <w14:ligatures w14:val="none"/>
        </w:rPr>
        <w:t xml:space="preserve"> (edaspidi kaup) ostmine </w:t>
      </w:r>
      <w:r w:rsidR="00AB4997">
        <w:rPr>
          <w:rFonts w:ascii="Times New Roman" w:eastAsia="Times New Roman" w:hAnsi="Times New Roman" w:cs="Times New Roman"/>
          <w:kern w:val="0"/>
          <w:sz w:val="24"/>
          <w:szCs w:val="24"/>
          <w:lang w:eastAsia="ar-SA"/>
          <w14:ligatures w14:val="none"/>
        </w:rPr>
        <w:t xml:space="preserve">üle Eesti </w:t>
      </w:r>
      <w:r w:rsidRPr="00364C64">
        <w:rPr>
          <w:rFonts w:ascii="Times New Roman" w:eastAsia="Times New Roman" w:hAnsi="Times New Roman" w:cs="Times New Roman"/>
          <w:kern w:val="0"/>
          <w:sz w:val="24"/>
          <w:szCs w:val="24"/>
          <w:lang w:eastAsia="ar-SA"/>
          <w14:ligatures w14:val="none"/>
        </w:rPr>
        <w:t>asuva</w:t>
      </w:r>
      <w:r w:rsidR="00AB4997">
        <w:rPr>
          <w:rFonts w:ascii="Times New Roman" w:eastAsia="Times New Roman" w:hAnsi="Times New Roman" w:cs="Times New Roman"/>
          <w:kern w:val="0"/>
          <w:sz w:val="24"/>
          <w:szCs w:val="24"/>
          <w:lang w:eastAsia="ar-SA"/>
          <w14:ligatures w14:val="none"/>
        </w:rPr>
        <w:t>te</w:t>
      </w:r>
      <w:r w:rsidRPr="00364C64">
        <w:rPr>
          <w:rFonts w:ascii="Times New Roman" w:eastAsia="Times New Roman" w:hAnsi="Times New Roman" w:cs="Times New Roman"/>
          <w:kern w:val="0"/>
          <w:sz w:val="24"/>
          <w:szCs w:val="24"/>
          <w:lang w:eastAsia="ar-SA"/>
          <w14:ligatures w14:val="none"/>
        </w:rPr>
        <w:t>st eduka pakkuja kauplusest, e-posti teel ja e-poest</w:t>
      </w:r>
      <w:r w:rsidR="0068454A">
        <w:rPr>
          <w:rFonts w:ascii="Times New Roman" w:eastAsia="Times New Roman" w:hAnsi="Times New Roman" w:cs="Times New Roman"/>
          <w:kern w:val="0"/>
          <w:sz w:val="24"/>
          <w:szCs w:val="24"/>
          <w:lang w:eastAsia="ar-SA"/>
          <w14:ligatures w14:val="none"/>
        </w:rPr>
        <w:t xml:space="preserve"> (juhul kui on)</w:t>
      </w:r>
      <w:r>
        <w:rPr>
          <w:rFonts w:ascii="Times New Roman" w:eastAsia="Times New Roman" w:hAnsi="Times New Roman" w:cs="Times New Roman"/>
          <w:kern w:val="0"/>
          <w:sz w:val="24"/>
          <w:szCs w:val="24"/>
          <w:lang w:eastAsia="ar-SA"/>
          <w14:ligatures w14:val="none"/>
        </w:rPr>
        <w:t xml:space="preserve"> </w:t>
      </w:r>
      <w:r w:rsidRPr="00364C64">
        <w:rPr>
          <w:rFonts w:ascii="Times New Roman" w:eastAsia="Times New Roman" w:hAnsi="Times New Roman" w:cs="Times New Roman"/>
          <w:kern w:val="0"/>
          <w:sz w:val="24"/>
          <w:szCs w:val="24"/>
          <w:lang w:eastAsia="ar-SA"/>
          <w14:ligatures w14:val="none"/>
        </w:rPr>
        <w:t xml:space="preserve"> koos vajadusel ostetud kauba tarnimisega riigihanke alusdokumentides sätestatud tingimustel ja korras</w:t>
      </w:r>
      <w:r w:rsidRPr="007C54E2">
        <w:rPr>
          <w:rFonts w:ascii="Times New Roman" w:eastAsia="Times New Roman" w:hAnsi="Times New Roman" w:cs="Times New Roman"/>
          <w:kern w:val="0"/>
          <w:sz w:val="24"/>
          <w:szCs w:val="24"/>
          <w:lang w:eastAsia="ar-SA"/>
          <w14:ligatures w14:val="none"/>
        </w:rPr>
        <w:t xml:space="preserve">. Täpsem kirjeldus on esitatud hankedokumendi Lisas </w:t>
      </w:r>
      <w:r w:rsidR="001F0048">
        <w:rPr>
          <w:rFonts w:ascii="Times New Roman" w:eastAsia="Times New Roman" w:hAnsi="Times New Roman" w:cs="Times New Roman"/>
          <w:kern w:val="0"/>
          <w:sz w:val="24"/>
          <w:szCs w:val="24"/>
          <w:lang w:eastAsia="ar-SA"/>
          <w14:ligatures w14:val="none"/>
        </w:rPr>
        <w:t xml:space="preserve">1 </w:t>
      </w:r>
      <w:r w:rsidRPr="007C54E2">
        <w:rPr>
          <w:rFonts w:ascii="Times New Roman" w:eastAsia="Times New Roman" w:hAnsi="Times New Roman" w:cs="Times New Roman"/>
          <w:kern w:val="0"/>
          <w:sz w:val="24"/>
          <w:szCs w:val="24"/>
          <w:lang w:eastAsia="ar-SA"/>
          <w14:ligatures w14:val="none"/>
        </w:rPr>
        <w:t>Tehnili</w:t>
      </w:r>
      <w:r w:rsidR="001F0048">
        <w:rPr>
          <w:rFonts w:ascii="Times New Roman" w:eastAsia="Times New Roman" w:hAnsi="Times New Roman" w:cs="Times New Roman"/>
          <w:kern w:val="0"/>
          <w:sz w:val="24"/>
          <w:szCs w:val="24"/>
          <w:lang w:eastAsia="ar-SA"/>
          <w14:ligatures w14:val="none"/>
        </w:rPr>
        <w:t>n</w:t>
      </w:r>
      <w:r w:rsidRPr="007C54E2">
        <w:rPr>
          <w:rFonts w:ascii="Times New Roman" w:eastAsia="Times New Roman" w:hAnsi="Times New Roman" w:cs="Times New Roman"/>
          <w:kern w:val="0"/>
          <w:sz w:val="24"/>
          <w:szCs w:val="24"/>
          <w:lang w:eastAsia="ar-SA"/>
          <w14:ligatures w14:val="none"/>
        </w:rPr>
        <w:t>e kirjeldus.</w:t>
      </w:r>
    </w:p>
    <w:p w14:paraId="2C1A8714" w14:textId="7A7C4CBD"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lastRenderedPageBreak/>
        <w:t>2.</w:t>
      </w:r>
      <w:r w:rsidR="0068454A">
        <w:rPr>
          <w:rFonts w:ascii="Times New Roman" w:eastAsia="Times New Roman" w:hAnsi="Times New Roman" w:cs="Times New Roman"/>
          <w:kern w:val="0"/>
          <w:sz w:val="24"/>
          <w:szCs w:val="24"/>
          <w:lang w:eastAsia="ar-SA"/>
          <w14:ligatures w14:val="none"/>
        </w:rPr>
        <w:t>2</w:t>
      </w:r>
      <w:r w:rsidRPr="007C54E2">
        <w:rPr>
          <w:rFonts w:ascii="Times New Roman" w:eastAsia="Times New Roman" w:hAnsi="Times New Roman" w:cs="Times New Roman"/>
          <w:kern w:val="0"/>
          <w:sz w:val="24"/>
          <w:szCs w:val="24"/>
          <w:lang w:eastAsia="ar-SA"/>
          <w14:ligatures w14:val="none"/>
        </w:rPr>
        <w:t xml:space="preserve">. </w:t>
      </w:r>
      <w:r w:rsidRPr="00246D14">
        <w:rPr>
          <w:rFonts w:ascii="Times New Roman" w:eastAsia="Times New Roman" w:hAnsi="Times New Roman" w:cs="Times New Roman"/>
          <w:kern w:val="0"/>
          <w:sz w:val="24"/>
          <w:szCs w:val="24"/>
          <w:lang w:eastAsia="ar-SA"/>
          <w14:ligatures w14:val="none"/>
        </w:rPr>
        <w:t xml:space="preserve">Hankija sõlmib </w:t>
      </w:r>
      <w:r w:rsidR="0068454A" w:rsidRPr="00246D14">
        <w:rPr>
          <w:rFonts w:ascii="Times New Roman" w:eastAsia="Times New Roman" w:hAnsi="Times New Roman" w:cs="Times New Roman"/>
          <w:kern w:val="0"/>
          <w:sz w:val="24"/>
          <w:szCs w:val="24"/>
          <w:lang w:eastAsia="ar-SA"/>
          <w14:ligatures w14:val="none"/>
        </w:rPr>
        <w:t xml:space="preserve">raamlepingu </w:t>
      </w:r>
      <w:r w:rsidR="00B058C3" w:rsidRPr="00246D14">
        <w:rPr>
          <w:rFonts w:ascii="Times New Roman" w:eastAsia="Times New Roman" w:hAnsi="Times New Roman" w:cs="Times New Roman"/>
          <w:kern w:val="0"/>
          <w:sz w:val="24"/>
          <w:szCs w:val="24"/>
          <w:lang w:eastAsia="ar-SA"/>
          <w14:ligatures w14:val="none"/>
        </w:rPr>
        <w:t xml:space="preserve">kõigi </w:t>
      </w:r>
      <w:r w:rsidRPr="00246D14">
        <w:rPr>
          <w:rFonts w:ascii="Times New Roman" w:eastAsia="Times New Roman" w:hAnsi="Times New Roman" w:cs="Times New Roman"/>
          <w:kern w:val="0"/>
          <w:sz w:val="24"/>
          <w:szCs w:val="24"/>
          <w:lang w:eastAsia="ar-SA"/>
          <w14:ligatures w14:val="none"/>
        </w:rPr>
        <w:t>edukaks tunnistatud pakkumuse esitanud pakkuja</w:t>
      </w:r>
      <w:r w:rsidR="00B058C3" w:rsidRPr="00246D14">
        <w:rPr>
          <w:rFonts w:ascii="Times New Roman" w:eastAsia="Times New Roman" w:hAnsi="Times New Roman" w:cs="Times New Roman"/>
          <w:kern w:val="0"/>
          <w:sz w:val="24"/>
          <w:szCs w:val="24"/>
          <w:lang w:eastAsia="ar-SA"/>
          <w14:ligatures w14:val="none"/>
        </w:rPr>
        <w:t>te</w:t>
      </w:r>
      <w:r w:rsidRPr="00246D14">
        <w:rPr>
          <w:rFonts w:ascii="Times New Roman" w:eastAsia="Times New Roman" w:hAnsi="Times New Roman" w:cs="Times New Roman"/>
          <w:kern w:val="0"/>
          <w:sz w:val="24"/>
          <w:szCs w:val="24"/>
          <w:lang w:eastAsia="ar-SA"/>
          <w14:ligatures w14:val="none"/>
        </w:rPr>
        <w:t>ga, mille tingimused on esitatud hanke alusdokumentide osana RHR-</w:t>
      </w:r>
      <w:proofErr w:type="spellStart"/>
      <w:r w:rsidRPr="00246D14">
        <w:rPr>
          <w:rFonts w:ascii="Times New Roman" w:eastAsia="Times New Roman" w:hAnsi="Times New Roman" w:cs="Times New Roman"/>
          <w:kern w:val="0"/>
          <w:sz w:val="24"/>
          <w:szCs w:val="24"/>
          <w:lang w:eastAsia="ar-SA"/>
          <w14:ligatures w14:val="none"/>
        </w:rPr>
        <w:t>is</w:t>
      </w:r>
      <w:proofErr w:type="spellEnd"/>
      <w:r w:rsidRPr="00246D14">
        <w:rPr>
          <w:rFonts w:ascii="Times New Roman" w:eastAsia="Times New Roman" w:hAnsi="Times New Roman" w:cs="Times New Roman"/>
          <w:kern w:val="0"/>
          <w:sz w:val="24"/>
          <w:szCs w:val="24"/>
          <w:lang w:eastAsia="ar-SA"/>
          <w14:ligatures w14:val="none"/>
        </w:rPr>
        <w:t>, Lisa 2 Raamlepingu projekt</w:t>
      </w:r>
    </w:p>
    <w:p w14:paraId="1C95A37A" w14:textId="77777777" w:rsidR="00D0196C"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2.4. Hankija ei ole raamlepingu täitmisel seotud lepingu eeldatava mahuga, </w:t>
      </w:r>
      <w:r>
        <w:rPr>
          <w:rFonts w:ascii="Times New Roman" w:eastAsia="Times New Roman" w:hAnsi="Times New Roman" w:cs="Times New Roman"/>
          <w:kern w:val="0"/>
          <w:sz w:val="24"/>
          <w:szCs w:val="24"/>
          <w:lang w:eastAsia="ar-SA"/>
          <w14:ligatures w14:val="none"/>
        </w:rPr>
        <w:t xml:space="preserve">kaupu </w:t>
      </w:r>
      <w:r w:rsidRPr="007C54E2">
        <w:rPr>
          <w:rFonts w:ascii="Times New Roman" w:eastAsia="Times New Roman" w:hAnsi="Times New Roman" w:cs="Times New Roman"/>
          <w:kern w:val="0"/>
          <w:sz w:val="24"/>
          <w:szCs w:val="24"/>
          <w:lang w:eastAsia="ar-SA"/>
          <w14:ligatures w14:val="none"/>
        </w:rPr>
        <w:t>ostetakse vastavalt reaalsele vajadusele. Hankija jätab endale õiguse osta sarnaseid asju väljaspool raamlepingut vastavalt vajadusele</w:t>
      </w:r>
      <w:r>
        <w:rPr>
          <w:rFonts w:ascii="Times New Roman" w:eastAsia="Times New Roman" w:hAnsi="Times New Roman" w:cs="Times New Roman"/>
          <w:kern w:val="0"/>
          <w:sz w:val="24"/>
          <w:szCs w:val="24"/>
          <w:lang w:eastAsia="ar-SA"/>
          <w14:ligatures w14:val="none"/>
        </w:rPr>
        <w:t>.</w:t>
      </w:r>
    </w:p>
    <w:p w14:paraId="22210729" w14:textId="1603F868" w:rsidR="00364C64" w:rsidRPr="007C54E2" w:rsidRDefault="00D0196C"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2.5. </w:t>
      </w:r>
      <w:r w:rsidR="00364C64" w:rsidRPr="00D1712F">
        <w:rPr>
          <w:rFonts w:ascii="Times New Roman" w:eastAsia="Times New Roman" w:hAnsi="Times New Roman" w:cs="Times New Roman"/>
          <w:kern w:val="0"/>
          <w:sz w:val="24"/>
          <w:szCs w:val="24"/>
          <w:lang w:eastAsia="ar-SA"/>
          <w14:ligatures w14:val="none"/>
        </w:rPr>
        <w:t xml:space="preserve">Leping jõustub selle allkirjastamisest poolte poolt </w:t>
      </w:r>
      <w:r w:rsidR="00364C64" w:rsidRPr="00412C52">
        <w:rPr>
          <w:rFonts w:ascii="Times New Roman" w:eastAsia="Times New Roman" w:hAnsi="Times New Roman" w:cs="Times New Roman"/>
          <w:kern w:val="0"/>
          <w:sz w:val="24"/>
          <w:szCs w:val="24"/>
          <w:lang w:eastAsia="ar-SA"/>
          <w14:ligatures w14:val="none"/>
        </w:rPr>
        <w:t xml:space="preserve">ja  kehtib  </w:t>
      </w:r>
      <w:r w:rsidR="00364C64">
        <w:rPr>
          <w:rFonts w:ascii="Times New Roman" w:eastAsia="Times New Roman" w:hAnsi="Times New Roman" w:cs="Times New Roman"/>
          <w:kern w:val="0"/>
          <w:sz w:val="24"/>
          <w:szCs w:val="24"/>
          <w:lang w:eastAsia="ar-SA"/>
          <w14:ligatures w14:val="none"/>
        </w:rPr>
        <w:t>kuni 31.12.2028</w:t>
      </w:r>
      <w:r w:rsidR="00364C64" w:rsidRPr="00412C52">
        <w:rPr>
          <w:rFonts w:ascii="Times New Roman" w:eastAsia="Times New Roman" w:hAnsi="Times New Roman" w:cs="Times New Roman"/>
          <w:kern w:val="0"/>
          <w:sz w:val="24"/>
          <w:szCs w:val="24"/>
          <w:lang w:eastAsia="ar-SA"/>
          <w14:ligatures w14:val="none"/>
        </w:rPr>
        <w:t xml:space="preserve"> </w:t>
      </w:r>
      <w:r w:rsidR="00364C64" w:rsidRPr="00D1712F">
        <w:rPr>
          <w:rFonts w:ascii="Times New Roman" w:eastAsia="Times New Roman" w:hAnsi="Times New Roman" w:cs="Times New Roman"/>
          <w:kern w:val="0"/>
          <w:sz w:val="24"/>
          <w:szCs w:val="24"/>
          <w:lang w:eastAsia="ar-SA"/>
          <w14:ligatures w14:val="none"/>
        </w:rPr>
        <w:t>või kuni lepingu maksimaalse maksumuse</w:t>
      </w:r>
      <w:r w:rsidR="00364C64">
        <w:rPr>
          <w:rFonts w:ascii="Times New Roman" w:eastAsia="Times New Roman" w:hAnsi="Times New Roman" w:cs="Times New Roman"/>
          <w:kern w:val="0"/>
          <w:sz w:val="24"/>
          <w:szCs w:val="24"/>
          <w:lang w:eastAsia="ar-SA"/>
          <w14:ligatures w14:val="none"/>
        </w:rPr>
        <w:t xml:space="preserve"> (2 000 000,00 eurot km-ta)</w:t>
      </w:r>
      <w:r w:rsidR="00364C64" w:rsidRPr="00D1712F">
        <w:rPr>
          <w:rFonts w:ascii="Times New Roman" w:eastAsia="Times New Roman" w:hAnsi="Times New Roman" w:cs="Times New Roman"/>
          <w:kern w:val="0"/>
          <w:sz w:val="24"/>
          <w:szCs w:val="24"/>
          <w:lang w:eastAsia="ar-SA"/>
          <w14:ligatures w14:val="none"/>
        </w:rPr>
        <w:t xml:space="preserve"> täitumiseni</w:t>
      </w:r>
      <w:r w:rsidR="00364C64">
        <w:rPr>
          <w:rFonts w:ascii="Times New Roman" w:eastAsia="Times New Roman" w:hAnsi="Times New Roman" w:cs="Times New Roman"/>
          <w:kern w:val="0"/>
          <w:sz w:val="24"/>
          <w:szCs w:val="24"/>
          <w:lang w:eastAsia="ar-SA"/>
          <w14:ligatures w14:val="none"/>
        </w:rPr>
        <w:t xml:space="preserve">, </w:t>
      </w:r>
      <w:r w:rsidR="00364C64" w:rsidRPr="00D1712F">
        <w:rPr>
          <w:rFonts w:ascii="Times New Roman" w:eastAsia="Times New Roman" w:hAnsi="Times New Roman" w:cs="Times New Roman"/>
          <w:kern w:val="0"/>
          <w:sz w:val="24"/>
          <w:szCs w:val="24"/>
          <w:lang w:eastAsia="ar-SA"/>
          <w14:ligatures w14:val="none"/>
        </w:rPr>
        <w:t>kohaldub esimesena täituv tingimus.</w:t>
      </w:r>
      <w:r w:rsidR="00364C64" w:rsidRPr="007C54E2">
        <w:rPr>
          <w:rFonts w:ascii="Times New Roman" w:eastAsia="Times New Roman" w:hAnsi="Times New Roman" w:cs="Times New Roman"/>
          <w:kern w:val="0"/>
          <w:sz w:val="24"/>
          <w:szCs w:val="24"/>
          <w:lang w:eastAsia="ar-SA"/>
          <w14:ligatures w14:val="none"/>
        </w:rPr>
        <w:t xml:space="preserve"> </w:t>
      </w:r>
    </w:p>
    <w:p w14:paraId="681C7F2B" w14:textId="1BCEBB91"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2.</w:t>
      </w:r>
      <w:r w:rsidR="00BA6BFE">
        <w:rPr>
          <w:rFonts w:ascii="Times New Roman" w:eastAsia="Times New Roman" w:hAnsi="Times New Roman" w:cs="Times New Roman"/>
          <w:kern w:val="0"/>
          <w:sz w:val="24"/>
          <w:szCs w:val="24"/>
          <w:lang w:eastAsia="ar-SA"/>
          <w14:ligatures w14:val="none"/>
        </w:rPr>
        <w:t>6</w:t>
      </w:r>
      <w:r w:rsidRPr="007C54E2">
        <w:rPr>
          <w:rFonts w:ascii="Times New Roman" w:eastAsia="Times New Roman" w:hAnsi="Times New Roman" w:cs="Times New Roman"/>
          <w:kern w:val="0"/>
          <w:sz w:val="24"/>
          <w:szCs w:val="24"/>
          <w:lang w:eastAsia="ar-SA"/>
          <w14:ligatures w14:val="none"/>
        </w:rPr>
        <w:t>. Hankelepingu täitmisel peavad hankija ja pakkuja mh juhinduma Eesti Vabariigis kehtivatest õigusaktidest, mis hankelepingu eset puudutavad või sellele kohalduvad.</w:t>
      </w:r>
    </w:p>
    <w:p w14:paraId="28477535" w14:textId="77777777" w:rsidR="00364C64" w:rsidRPr="007C54E2"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3. ÜHISPAKKUMUSED </w:t>
      </w:r>
    </w:p>
    <w:p w14:paraId="58682AE6"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2F429FAF"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29F4C628" w14:textId="77777777" w:rsidR="00364C64" w:rsidRPr="007C54E2"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 </w:t>
      </w:r>
      <w:r w:rsidRPr="007C54E2">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2E62AE3F"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1AC365D4"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55263FAB"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3765722A"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4.4. 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49D99671" w14:textId="77777777" w:rsidR="00364C64" w:rsidRPr="007C54E2"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5. NÕUDED PAKKUMUSELE </w:t>
      </w:r>
    </w:p>
    <w:p w14:paraId="3B6D3715"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67E6E5C9"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200A42F6" w14:textId="77777777" w:rsidR="00364C64"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5.3. Pakkuja kinnitab pakkumuse esitamisega kõigi </w:t>
      </w:r>
      <w:proofErr w:type="spellStart"/>
      <w:r w:rsidRPr="007C54E2">
        <w:rPr>
          <w:rFonts w:ascii="Times New Roman" w:eastAsia="Times New Roman" w:hAnsi="Times New Roman" w:cs="Times New Roman"/>
          <w:kern w:val="0"/>
          <w:sz w:val="24"/>
          <w:szCs w:val="24"/>
          <w:lang w:eastAsia="ar-SA"/>
          <w14:ligatures w14:val="none"/>
        </w:rPr>
        <w:t>HD-s</w:t>
      </w:r>
      <w:proofErr w:type="spellEnd"/>
      <w:r w:rsidRPr="007C54E2">
        <w:rPr>
          <w:rFonts w:ascii="Times New Roman" w:eastAsia="Times New Roman" w:hAnsi="Times New Roman" w:cs="Times New Roman"/>
          <w:kern w:val="0"/>
          <w:sz w:val="24"/>
          <w:szCs w:val="24"/>
          <w:lang w:eastAsia="ar-SA"/>
          <w14:ligatures w14:val="none"/>
        </w:rPr>
        <w:t xml:space="preserve"> toodud tingimuste ülevõtmist. </w:t>
      </w:r>
    </w:p>
    <w:p w14:paraId="48CAD232" w14:textId="1F8C4E5E" w:rsidR="00827829" w:rsidRPr="007C54E2" w:rsidRDefault="00827829"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5.4.</w:t>
      </w:r>
      <w:r w:rsidRPr="00827829">
        <w:rPr>
          <w:rFonts w:ascii="Times New Roman" w:eastAsia="Times New Roman" w:hAnsi="Times New Roman" w:cs="Times New Roman"/>
          <w:kern w:val="0"/>
          <w:sz w:val="24"/>
          <w:szCs w:val="24"/>
          <w:lang w:eastAsia="ar-SA"/>
          <w14:ligatures w14:val="none"/>
        </w:rPr>
        <w:t xml:space="preserve"> Pakkumuse esitamiseks peab pakkujal olema </w:t>
      </w:r>
      <w:r w:rsidR="00621A15">
        <w:rPr>
          <w:rFonts w:ascii="Times New Roman" w:eastAsia="Times New Roman" w:hAnsi="Times New Roman" w:cs="Times New Roman"/>
          <w:kern w:val="0"/>
          <w:sz w:val="24"/>
          <w:szCs w:val="24"/>
          <w:lang w:eastAsia="ar-SA"/>
          <w14:ligatures w14:val="none"/>
        </w:rPr>
        <w:t xml:space="preserve">Eestis </w:t>
      </w:r>
      <w:r w:rsidRPr="00827829">
        <w:rPr>
          <w:rFonts w:ascii="Times New Roman" w:eastAsia="Times New Roman" w:hAnsi="Times New Roman" w:cs="Times New Roman"/>
          <w:kern w:val="0"/>
          <w:sz w:val="24"/>
          <w:szCs w:val="24"/>
          <w:lang w:eastAsia="ar-SA"/>
          <w14:ligatures w14:val="none"/>
        </w:rPr>
        <w:t xml:space="preserve">vähemalt üks kauplus, kus müüakse </w:t>
      </w:r>
      <w:r w:rsidR="00DF4F43">
        <w:rPr>
          <w:rFonts w:ascii="Times New Roman" w:eastAsia="Times New Roman" w:hAnsi="Times New Roman" w:cs="Times New Roman"/>
          <w:kern w:val="0"/>
          <w:sz w:val="24"/>
          <w:szCs w:val="24"/>
          <w:lang w:eastAsia="ar-SA"/>
          <w14:ligatures w14:val="none"/>
        </w:rPr>
        <w:t xml:space="preserve">tehnilise kirjelduse punktis 8 kirjeldatud </w:t>
      </w:r>
      <w:r w:rsidRPr="00827829">
        <w:rPr>
          <w:rFonts w:ascii="Times New Roman" w:eastAsia="Times New Roman" w:hAnsi="Times New Roman" w:cs="Times New Roman"/>
          <w:kern w:val="0"/>
          <w:sz w:val="24"/>
          <w:szCs w:val="24"/>
          <w:lang w:eastAsia="ar-SA"/>
          <w14:ligatures w14:val="none"/>
        </w:rPr>
        <w:t>kaupu</w:t>
      </w:r>
      <w:r>
        <w:rPr>
          <w:rFonts w:ascii="Times New Roman" w:eastAsia="Times New Roman" w:hAnsi="Times New Roman" w:cs="Times New Roman"/>
          <w:kern w:val="0"/>
          <w:sz w:val="24"/>
          <w:szCs w:val="24"/>
          <w:lang w:eastAsia="ar-SA"/>
          <w14:ligatures w14:val="none"/>
        </w:rPr>
        <w:t xml:space="preserve">. </w:t>
      </w:r>
    </w:p>
    <w:p w14:paraId="44B7A345" w14:textId="0F194DD1"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6A7797">
        <w:rPr>
          <w:rFonts w:ascii="Times New Roman" w:eastAsia="Times New Roman" w:hAnsi="Times New Roman" w:cs="Times New Roman"/>
          <w:kern w:val="0"/>
          <w:sz w:val="24"/>
          <w:szCs w:val="24"/>
          <w:lang w:eastAsia="ar-SA"/>
          <w14:ligatures w14:val="none"/>
        </w:rPr>
        <w:t>5.4. Pakkuja esitab RHR</w:t>
      </w:r>
      <w:r w:rsidR="005514FA">
        <w:rPr>
          <w:rFonts w:ascii="Times New Roman" w:eastAsia="Times New Roman" w:hAnsi="Times New Roman" w:cs="Times New Roman"/>
          <w:kern w:val="0"/>
          <w:sz w:val="24"/>
          <w:szCs w:val="24"/>
          <w:lang w:eastAsia="ar-SA"/>
          <w14:ligatures w14:val="none"/>
        </w:rPr>
        <w:t xml:space="preserve"> </w:t>
      </w:r>
      <w:r w:rsidRPr="006A7797">
        <w:rPr>
          <w:rFonts w:ascii="Times New Roman" w:eastAsia="Times New Roman" w:hAnsi="Times New Roman" w:cs="Times New Roman"/>
          <w:kern w:val="0"/>
          <w:sz w:val="24"/>
          <w:szCs w:val="24"/>
          <w:lang w:eastAsia="ar-SA"/>
          <w14:ligatures w14:val="none"/>
        </w:rPr>
        <w:t xml:space="preserve"> </w:t>
      </w:r>
      <w:r w:rsidR="005514FA" w:rsidRPr="005514FA">
        <w:rPr>
          <w:rFonts w:ascii="Times New Roman" w:eastAsia="Times New Roman" w:hAnsi="Times New Roman" w:cs="Times New Roman"/>
          <w:kern w:val="0"/>
          <w:sz w:val="24"/>
          <w:szCs w:val="24"/>
          <w:lang w:eastAsia="ar-SA"/>
          <w14:ligatures w14:val="none"/>
        </w:rPr>
        <w:t xml:space="preserve">vastavustingimustes näidisostukorvi vormi </w:t>
      </w:r>
      <w:r w:rsidR="005514FA">
        <w:rPr>
          <w:rFonts w:ascii="Times New Roman" w:eastAsia="Times New Roman" w:hAnsi="Times New Roman" w:cs="Times New Roman"/>
          <w:kern w:val="0"/>
          <w:sz w:val="24"/>
          <w:szCs w:val="24"/>
          <w:lang w:eastAsia="ar-SA"/>
          <w14:ligatures w14:val="none"/>
        </w:rPr>
        <w:t xml:space="preserve">ja </w:t>
      </w:r>
      <w:r w:rsidRPr="006A7797">
        <w:rPr>
          <w:rFonts w:ascii="Times New Roman" w:eastAsia="Times New Roman" w:hAnsi="Times New Roman" w:cs="Times New Roman"/>
          <w:kern w:val="0"/>
          <w:sz w:val="24"/>
          <w:szCs w:val="24"/>
          <w:lang w:eastAsia="ar-SA"/>
          <w14:ligatures w14:val="none"/>
        </w:rPr>
        <w:t>töölehele „</w:t>
      </w:r>
      <w:r w:rsidRPr="00D62A76">
        <w:rPr>
          <w:rFonts w:ascii="Times New Roman" w:eastAsia="Times New Roman" w:hAnsi="Times New Roman" w:cs="Times New Roman"/>
          <w:kern w:val="0"/>
          <w:sz w:val="24"/>
          <w:szCs w:val="24"/>
          <w:lang w:eastAsia="ar-SA"/>
          <w14:ligatures w14:val="none"/>
        </w:rPr>
        <w:t>Hindamiskriteeriumid ja hinnatavad näitajad“</w:t>
      </w:r>
      <w:r w:rsidR="008A09FB" w:rsidRPr="00D62A76">
        <w:rPr>
          <w:rFonts w:ascii="Times New Roman" w:eastAsia="Times New Roman" w:hAnsi="Times New Roman" w:cs="Times New Roman"/>
          <w:kern w:val="0"/>
          <w:sz w:val="24"/>
          <w:szCs w:val="24"/>
          <w:lang w:eastAsia="ar-SA"/>
          <w14:ligatures w14:val="none"/>
        </w:rPr>
        <w:t xml:space="preserve"> pakutava </w:t>
      </w:r>
      <w:r w:rsidR="009C55D4" w:rsidRPr="00D62A76">
        <w:rPr>
          <w:rFonts w:ascii="Times New Roman" w:eastAsia="Times New Roman" w:hAnsi="Times New Roman" w:cs="Times New Roman"/>
          <w:kern w:val="0"/>
          <w:sz w:val="24"/>
          <w:szCs w:val="24"/>
          <w:lang w:eastAsia="ar-SA"/>
          <w14:ligatures w14:val="none"/>
        </w:rPr>
        <w:t>soodustuse</w:t>
      </w:r>
      <w:r w:rsidR="008A09FB" w:rsidRPr="00D62A76">
        <w:rPr>
          <w:rFonts w:ascii="Times New Roman" w:eastAsia="Times New Roman" w:hAnsi="Times New Roman" w:cs="Times New Roman"/>
          <w:kern w:val="0"/>
          <w:sz w:val="24"/>
          <w:szCs w:val="24"/>
          <w:lang w:eastAsia="ar-SA"/>
          <w14:ligatures w14:val="none"/>
        </w:rPr>
        <w:t xml:space="preserve"> </w:t>
      </w:r>
      <w:r w:rsidR="000D307A" w:rsidRPr="00D62A76">
        <w:rPr>
          <w:rFonts w:ascii="Times New Roman" w:eastAsia="Times New Roman" w:hAnsi="Times New Roman" w:cs="Times New Roman"/>
          <w:kern w:val="0"/>
          <w:sz w:val="24"/>
          <w:szCs w:val="24"/>
          <w:lang w:eastAsia="ar-SA"/>
          <w14:ligatures w14:val="none"/>
        </w:rPr>
        <w:t>protsendi</w:t>
      </w:r>
      <w:r w:rsidR="005514FA" w:rsidRPr="00D62A76">
        <w:rPr>
          <w:rFonts w:ascii="Times New Roman" w:eastAsia="Times New Roman" w:hAnsi="Times New Roman" w:cs="Times New Roman"/>
          <w:kern w:val="0"/>
          <w:sz w:val="24"/>
          <w:szCs w:val="24"/>
          <w:lang w:eastAsia="ar-SA"/>
          <w14:ligatures w14:val="none"/>
        </w:rPr>
        <w:t>.</w:t>
      </w:r>
      <w:r w:rsidR="00ED0FE2" w:rsidRPr="00D62A76">
        <w:rPr>
          <w:rFonts w:ascii="Times New Roman" w:eastAsia="Times New Roman" w:hAnsi="Times New Roman" w:cs="Times New Roman"/>
          <w:kern w:val="0"/>
          <w:sz w:val="24"/>
          <w:szCs w:val="24"/>
          <w:lang w:eastAsia="ar-SA"/>
          <w14:ligatures w14:val="none"/>
        </w:rPr>
        <w:t xml:space="preserve"> Juhul kui pakkujal</w:t>
      </w:r>
      <w:r w:rsidR="006B1951" w:rsidRPr="00D62A76">
        <w:rPr>
          <w:rFonts w:ascii="Times New Roman" w:eastAsia="Times New Roman" w:hAnsi="Times New Roman" w:cs="Times New Roman"/>
          <w:kern w:val="0"/>
          <w:sz w:val="24"/>
          <w:szCs w:val="24"/>
          <w:lang w:eastAsia="ar-SA"/>
          <w14:ligatures w14:val="none"/>
        </w:rPr>
        <w:t xml:space="preserve"> on kasutusel enda kliendiprogramm ei tohi p</w:t>
      </w:r>
      <w:r w:rsidR="008C1D77" w:rsidRPr="00D62A76">
        <w:rPr>
          <w:rFonts w:ascii="Times New Roman" w:eastAsia="Times New Roman" w:hAnsi="Times New Roman" w:cs="Times New Roman"/>
          <w:kern w:val="0"/>
          <w:sz w:val="24"/>
          <w:szCs w:val="24"/>
          <w:lang w:eastAsia="ar-SA"/>
          <w14:ligatures w14:val="none"/>
        </w:rPr>
        <w:t xml:space="preserve">akutav soodustuse protsent jaemüügihinnaga kaupadele </w:t>
      </w:r>
      <w:r w:rsidR="006B1951" w:rsidRPr="00D62A76">
        <w:rPr>
          <w:rFonts w:ascii="Times New Roman" w:eastAsia="Times New Roman" w:hAnsi="Times New Roman" w:cs="Times New Roman"/>
          <w:kern w:val="0"/>
          <w:sz w:val="24"/>
          <w:szCs w:val="24"/>
          <w:lang w:eastAsia="ar-SA"/>
          <w14:ligatures w14:val="none"/>
        </w:rPr>
        <w:t xml:space="preserve">olla </w:t>
      </w:r>
      <w:r w:rsidR="008C1D77" w:rsidRPr="00D62A76">
        <w:rPr>
          <w:rFonts w:ascii="Times New Roman" w:eastAsia="Times New Roman" w:hAnsi="Times New Roman" w:cs="Times New Roman"/>
          <w:kern w:val="0"/>
          <w:sz w:val="24"/>
          <w:szCs w:val="24"/>
          <w:lang w:eastAsia="ar-SA"/>
          <w14:ligatures w14:val="none"/>
        </w:rPr>
        <w:t xml:space="preserve">väiksem kui pakkuja enda kliendiprogrammi </w:t>
      </w:r>
      <w:r w:rsidR="009C55D4" w:rsidRPr="00D62A76">
        <w:rPr>
          <w:rFonts w:ascii="Times New Roman" w:eastAsia="Times New Roman" w:hAnsi="Times New Roman" w:cs="Times New Roman"/>
          <w:kern w:val="0"/>
          <w:sz w:val="24"/>
          <w:szCs w:val="24"/>
          <w:lang w:eastAsia="ar-SA"/>
          <w14:ligatures w14:val="none"/>
        </w:rPr>
        <w:t xml:space="preserve">soodustuse </w:t>
      </w:r>
      <w:r w:rsidR="008C1D77" w:rsidRPr="00D62A76">
        <w:rPr>
          <w:rFonts w:ascii="Times New Roman" w:eastAsia="Times New Roman" w:hAnsi="Times New Roman" w:cs="Times New Roman"/>
          <w:kern w:val="0"/>
          <w:sz w:val="24"/>
          <w:szCs w:val="24"/>
          <w:lang w:eastAsia="ar-SA"/>
          <w14:ligatures w14:val="none"/>
        </w:rPr>
        <w:t>%,</w:t>
      </w:r>
      <w:r w:rsidR="00803449" w:rsidRPr="00D62A76">
        <w:rPr>
          <w:rFonts w:ascii="Times New Roman" w:eastAsia="Times New Roman" w:hAnsi="Times New Roman" w:cs="Times New Roman"/>
          <w:kern w:val="0"/>
          <w:sz w:val="24"/>
          <w:szCs w:val="24"/>
          <w:lang w:eastAsia="ar-SA"/>
          <w14:ligatures w14:val="none"/>
        </w:rPr>
        <w:t>.</w:t>
      </w:r>
    </w:p>
    <w:p w14:paraId="0844E0D4" w14:textId="5C5FD198"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5.</w:t>
      </w:r>
      <w:r w:rsidR="009D2160">
        <w:rPr>
          <w:rFonts w:ascii="Times New Roman" w:eastAsia="Times New Roman" w:hAnsi="Times New Roman" w:cs="Times New Roman"/>
          <w:kern w:val="0"/>
          <w:sz w:val="24"/>
          <w:szCs w:val="24"/>
          <w:lang w:eastAsia="ar-SA"/>
          <w14:ligatures w14:val="none"/>
        </w:rPr>
        <w:t>5</w:t>
      </w:r>
      <w:r w:rsidRPr="007C54E2">
        <w:rPr>
          <w:rFonts w:ascii="Times New Roman" w:eastAsia="Times New Roman" w:hAnsi="Times New Roman" w:cs="Times New Roman"/>
          <w:kern w:val="0"/>
          <w:sz w:val="24"/>
          <w:szCs w:val="24"/>
          <w:lang w:eastAsia="ar-SA"/>
          <w14:ligatures w14:val="none"/>
        </w:rPr>
        <w:t xml:space="preserve">. Pakkuja peab oma pakkumuse tegemisel arvesse võtma, et pakkumise mahtu tuleb arvestada ka need tööd, teenused, tegevused ja toimingud, mida ei ole hankedokumentides ja </w:t>
      </w:r>
      <w:r w:rsidRPr="007C54E2">
        <w:rPr>
          <w:rFonts w:ascii="Times New Roman" w:eastAsia="Times New Roman" w:hAnsi="Times New Roman" w:cs="Times New Roman"/>
          <w:kern w:val="0"/>
          <w:sz w:val="24"/>
          <w:szCs w:val="24"/>
          <w:lang w:eastAsia="ar-SA"/>
          <w14:ligatures w14:val="none"/>
        </w:rPr>
        <w:lastRenderedPageBreak/>
        <w:t xml:space="preserve">selle lisades kirjeldatud, kuid mis on lepingu eesmärki ja head tava arvestades tavapäraselt vajalikud nõuetekohase tulemuse saavutamiseks. </w:t>
      </w:r>
    </w:p>
    <w:p w14:paraId="5571D3EB"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5.7.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0ADBD356" w14:textId="77777777" w:rsidR="00364C64" w:rsidRPr="007C54E2"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6. PAKKUMUSTE ESITAMINE JA AVAMINE</w:t>
      </w:r>
    </w:p>
    <w:p w14:paraId="2E475279"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7C54E2">
        <w:rPr>
          <w:rFonts w:ascii="Times New Roman" w:eastAsia="Times New Roman" w:hAnsi="Times New Roman" w:cs="Times New Roman"/>
          <w:kern w:val="0"/>
          <w:sz w:val="24"/>
          <w:szCs w:val="24"/>
          <w:lang w:eastAsia="ar-SA"/>
          <w14:ligatures w14:val="none"/>
        </w:rPr>
        <w:t>eRHR</w:t>
      </w:r>
      <w:proofErr w:type="spellEnd"/>
      <w:r w:rsidRPr="007C54E2">
        <w:rPr>
          <w:rFonts w:ascii="Times New Roman" w:eastAsia="Times New Roman" w:hAnsi="Times New Roman" w:cs="Times New Roman"/>
          <w:kern w:val="0"/>
          <w:sz w:val="24"/>
          <w:szCs w:val="24"/>
          <w:lang w:eastAsia="ar-SA"/>
          <w14:ligatures w14:val="none"/>
        </w:rPr>
        <w:t xml:space="preserve"> https://riigihanked.riik.ee </w:t>
      </w:r>
    </w:p>
    <w:p w14:paraId="0133C9B2"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7C54E2">
        <w:rPr>
          <w:rFonts w:ascii="Times New Roman" w:eastAsia="Times New Roman" w:hAnsi="Times New Roman" w:cs="Times New Roman"/>
          <w:kern w:val="0"/>
          <w:sz w:val="24"/>
          <w:szCs w:val="24"/>
          <w:lang w:eastAsia="ar-SA"/>
          <w14:ligatures w14:val="none"/>
        </w:rPr>
        <w:t>eRHR</w:t>
      </w:r>
      <w:proofErr w:type="spellEnd"/>
      <w:r w:rsidRPr="007C54E2">
        <w:rPr>
          <w:rFonts w:ascii="Times New Roman" w:eastAsia="Times New Roman" w:hAnsi="Times New Roman" w:cs="Times New Roman"/>
          <w:kern w:val="0"/>
          <w:sz w:val="24"/>
          <w:szCs w:val="24"/>
          <w:lang w:eastAsia="ar-SA"/>
          <w14:ligatures w14:val="none"/>
        </w:rPr>
        <w:t>-i, arvesse ei võeta.</w:t>
      </w:r>
    </w:p>
    <w:p w14:paraId="3ACD6E0F"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6.3. Pakkuja kannab kõik pakkumuse koostamise ning esitamisega seotud kulud.</w:t>
      </w:r>
    </w:p>
    <w:p w14:paraId="7603F85C"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6.4. Pakkuja võib esitatud pakkumuse enne pakkumuste esitamise tähtaega iseseisvalt tagasi võtta </w:t>
      </w:r>
      <w:proofErr w:type="spellStart"/>
      <w:r w:rsidRPr="007C54E2">
        <w:rPr>
          <w:rFonts w:ascii="Times New Roman" w:eastAsia="Times New Roman" w:hAnsi="Times New Roman" w:cs="Times New Roman"/>
          <w:kern w:val="0"/>
          <w:sz w:val="24"/>
          <w:szCs w:val="24"/>
          <w:lang w:eastAsia="ar-SA"/>
          <w14:ligatures w14:val="none"/>
        </w:rPr>
        <w:t>e-riigihangete</w:t>
      </w:r>
      <w:proofErr w:type="spellEnd"/>
      <w:r w:rsidRPr="007C54E2">
        <w:rPr>
          <w:rFonts w:ascii="Times New Roman" w:eastAsia="Times New Roman" w:hAnsi="Times New Roman" w:cs="Times New Roman"/>
          <w:kern w:val="0"/>
          <w:sz w:val="24"/>
          <w:szCs w:val="24"/>
          <w:lang w:eastAsia="ar-SA"/>
          <w14:ligatures w14:val="none"/>
        </w:rPr>
        <w:t xml:space="preserve"> keskkonnas. Pakkuja võib esitada pakkumuse esitamise tähtaja jooksul uue pakkumuse.</w:t>
      </w:r>
    </w:p>
    <w:p w14:paraId="115BCE98"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6.5. Juhul, kui esitatud pakkumus on pakkuja poolt </w:t>
      </w:r>
      <w:proofErr w:type="spellStart"/>
      <w:r w:rsidRPr="007C54E2">
        <w:rPr>
          <w:rFonts w:ascii="Times New Roman" w:eastAsia="Times New Roman" w:hAnsi="Times New Roman" w:cs="Times New Roman"/>
          <w:kern w:val="0"/>
          <w:sz w:val="24"/>
          <w:szCs w:val="24"/>
          <w:lang w:eastAsia="ar-SA"/>
          <w14:ligatures w14:val="none"/>
        </w:rPr>
        <w:t>e-riigihangete</w:t>
      </w:r>
      <w:proofErr w:type="spellEnd"/>
      <w:r w:rsidRPr="007C54E2">
        <w:rPr>
          <w:rFonts w:ascii="Times New Roman" w:eastAsia="Times New Roman" w:hAnsi="Times New Roman" w:cs="Times New Roman"/>
          <w:kern w:val="0"/>
          <w:sz w:val="24"/>
          <w:szCs w:val="24"/>
          <w:lang w:eastAsia="ar-SA"/>
          <w14:ligatures w14:val="none"/>
        </w:rPr>
        <w:t xml:space="preserv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0A1169B9"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5911A324" w14:textId="77777777" w:rsidR="00364C64"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7.PAKKUMUSTE VASTAVUSE KONTROLLIMINE JA VASTAVAKS</w:t>
      </w:r>
      <w:r w:rsidRPr="007C54E2">
        <w:rPr>
          <w:rFonts w:ascii="Times New Roman" w:eastAsia="Times New Roman" w:hAnsi="Times New Roman" w:cs="Times New Roman"/>
          <w:kern w:val="0"/>
          <w:sz w:val="24"/>
          <w:szCs w:val="24"/>
          <w:lang w:eastAsia="ar-SA"/>
          <w14:ligatures w14:val="none"/>
        </w:rPr>
        <w:t xml:space="preserve"> </w:t>
      </w:r>
      <w:r w:rsidRPr="007C54E2">
        <w:rPr>
          <w:rFonts w:ascii="Times New Roman" w:eastAsia="Times New Roman" w:hAnsi="Times New Roman" w:cs="Times New Roman"/>
          <w:b/>
          <w:bCs/>
          <w:kern w:val="0"/>
          <w:sz w:val="24"/>
          <w:szCs w:val="24"/>
          <w:lang w:eastAsia="ar-SA"/>
          <w14:ligatures w14:val="none"/>
        </w:rPr>
        <w:t xml:space="preserve">TUNNISTAMINE </w:t>
      </w:r>
    </w:p>
    <w:p w14:paraId="14AC7A1E"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37D582CD"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1507CB44" w14:textId="77777777" w:rsidR="00364C64" w:rsidRPr="00333663"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333663">
        <w:rPr>
          <w:rFonts w:ascii="Times New Roman" w:eastAsia="Times New Roman" w:hAnsi="Times New Roman" w:cs="Times New Roman"/>
          <w:b/>
          <w:bCs/>
          <w:kern w:val="0"/>
          <w:sz w:val="24"/>
          <w:szCs w:val="24"/>
          <w:lang w:eastAsia="ar-SA"/>
          <w14:ligatures w14:val="none"/>
        </w:rPr>
        <w:t xml:space="preserve">8. PAKKUMUSTE HINDAMINE JA EDUKAKS TUNNISTAMINE </w:t>
      </w:r>
    </w:p>
    <w:p w14:paraId="670DAC8B" w14:textId="126C1464" w:rsidR="000A512C" w:rsidRPr="007C54E2" w:rsidRDefault="00364C64" w:rsidP="000A512C">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333663">
        <w:rPr>
          <w:rFonts w:ascii="Times New Roman" w:eastAsia="Times New Roman" w:hAnsi="Times New Roman" w:cs="Times New Roman"/>
          <w:kern w:val="0"/>
          <w:sz w:val="24"/>
          <w:szCs w:val="24"/>
          <w:lang w:eastAsia="ar-SA"/>
          <w14:ligatures w14:val="none"/>
        </w:rPr>
        <w:t xml:space="preserve">8.1. Hankija hindab vastavaks tunnistatud pakkumusi vastavalt riigihanke alusdokumentides nimetatud pakkumuste hindamise kriteeriumidele. </w:t>
      </w:r>
      <w:r w:rsidR="00CD50AA" w:rsidRPr="00333663">
        <w:rPr>
          <w:rFonts w:ascii="Times New Roman" w:eastAsia="Times New Roman" w:hAnsi="Times New Roman" w:cs="Times New Roman"/>
          <w:kern w:val="0"/>
          <w:sz w:val="24"/>
          <w:szCs w:val="24"/>
          <w:lang w:eastAsia="ar-SA"/>
          <w14:ligatures w14:val="none"/>
        </w:rPr>
        <w:t>Hankija tunnistab edukaks kõik pakkumuse esitanud pakkujad, kelle pakkumus vastab hankedokumentides esitatud tingimustele ning kelle suhtes ei esine kõrvaldamise aluseid</w:t>
      </w:r>
      <w:r w:rsidR="0002509B" w:rsidRPr="00333663">
        <w:rPr>
          <w:rFonts w:ascii="Times New Roman" w:eastAsia="Times New Roman" w:hAnsi="Times New Roman" w:cs="Times New Roman"/>
          <w:kern w:val="0"/>
          <w:sz w:val="24"/>
          <w:szCs w:val="24"/>
          <w:lang w:eastAsia="ar-SA"/>
          <w14:ligatures w14:val="none"/>
        </w:rPr>
        <w:t>.</w:t>
      </w:r>
    </w:p>
    <w:p w14:paraId="4EB65653" w14:textId="77777777" w:rsidR="00364C64" w:rsidRPr="007C54E2"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9. LEPINGU SÕLMIMINE </w:t>
      </w:r>
    </w:p>
    <w:p w14:paraId="441A84D8" w14:textId="2D7A8634"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860C23">
        <w:rPr>
          <w:rFonts w:ascii="Times New Roman" w:eastAsia="Times New Roman" w:hAnsi="Times New Roman" w:cs="Times New Roman"/>
          <w:kern w:val="0"/>
          <w:sz w:val="24"/>
          <w:szCs w:val="24"/>
          <w:lang w:eastAsia="ar-SA"/>
          <w14:ligatures w14:val="none"/>
        </w:rPr>
        <w:t>9.1 Raamleping  sõlmitakse</w:t>
      </w:r>
      <w:r w:rsidR="00827829" w:rsidRPr="00860C23">
        <w:rPr>
          <w:rFonts w:ascii="Times New Roman" w:eastAsia="Times New Roman" w:hAnsi="Times New Roman" w:cs="Times New Roman"/>
          <w:kern w:val="0"/>
          <w:sz w:val="24"/>
          <w:szCs w:val="24"/>
          <w:lang w:eastAsia="ar-SA"/>
          <w14:ligatures w14:val="none"/>
        </w:rPr>
        <w:t xml:space="preserve"> </w:t>
      </w:r>
      <w:r w:rsidR="00DB4D49" w:rsidRPr="00860C23">
        <w:rPr>
          <w:rFonts w:ascii="Times New Roman" w:eastAsia="Times New Roman" w:hAnsi="Times New Roman" w:cs="Times New Roman"/>
          <w:kern w:val="0"/>
          <w:sz w:val="24"/>
          <w:szCs w:val="24"/>
          <w:lang w:eastAsia="ar-SA"/>
          <w14:ligatures w14:val="none"/>
        </w:rPr>
        <w:t xml:space="preserve">kõigi </w:t>
      </w:r>
      <w:r w:rsidRPr="00860C23">
        <w:rPr>
          <w:rFonts w:ascii="Times New Roman" w:eastAsia="Times New Roman" w:hAnsi="Times New Roman" w:cs="Times New Roman"/>
          <w:kern w:val="0"/>
          <w:sz w:val="24"/>
          <w:szCs w:val="24"/>
          <w:lang w:eastAsia="ar-SA"/>
          <w14:ligatures w14:val="none"/>
        </w:rPr>
        <w:t xml:space="preserve">edukaks tunnistatud </w:t>
      </w:r>
      <w:r w:rsidR="00DB4D49" w:rsidRPr="00860C23">
        <w:rPr>
          <w:rFonts w:ascii="Times New Roman" w:eastAsia="Times New Roman" w:hAnsi="Times New Roman" w:cs="Times New Roman"/>
          <w:kern w:val="0"/>
          <w:sz w:val="24"/>
          <w:szCs w:val="24"/>
          <w:lang w:eastAsia="ar-SA"/>
          <w14:ligatures w14:val="none"/>
        </w:rPr>
        <w:t xml:space="preserve">pakkujatega </w:t>
      </w:r>
      <w:r w:rsidRPr="00860C23">
        <w:rPr>
          <w:rFonts w:ascii="Times New Roman" w:eastAsia="Times New Roman" w:hAnsi="Times New Roman" w:cs="Times New Roman"/>
          <w:kern w:val="0"/>
          <w:sz w:val="24"/>
          <w:szCs w:val="24"/>
          <w:lang w:eastAsia="ar-SA"/>
          <w14:ligatures w14:val="none"/>
        </w:rPr>
        <w:t xml:space="preserve">Lisas </w:t>
      </w:r>
      <w:r w:rsidR="00827829" w:rsidRPr="00860C23">
        <w:rPr>
          <w:rFonts w:ascii="Times New Roman" w:eastAsia="Times New Roman" w:hAnsi="Times New Roman" w:cs="Times New Roman"/>
          <w:kern w:val="0"/>
          <w:sz w:val="24"/>
          <w:szCs w:val="24"/>
          <w:lang w:eastAsia="ar-SA"/>
          <w14:ligatures w14:val="none"/>
        </w:rPr>
        <w:t>2</w:t>
      </w:r>
      <w:r w:rsidRPr="00860C23">
        <w:rPr>
          <w:rFonts w:ascii="Times New Roman" w:eastAsia="Times New Roman" w:hAnsi="Times New Roman" w:cs="Times New Roman"/>
          <w:kern w:val="0"/>
          <w:sz w:val="24"/>
          <w:szCs w:val="24"/>
          <w:lang w:eastAsia="ar-SA"/>
          <w14:ligatures w14:val="none"/>
        </w:rPr>
        <w:t xml:space="preserve"> sätestatud vormis kindlaksmääratud tingimustel.</w:t>
      </w:r>
    </w:p>
    <w:p w14:paraId="48673260"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9.2. Kui edukaks tunnistatud Pakkuja ei allkirjasta või ei esita Hankijale allkirjastatud lepingut 5 tööpäeva jooksul selle Hankija poolt allkirjastamiseks esitamisest, võib Hankija lugeda pakkumuse tagasivõetuks Hankijast mitteolenevatel põhjustel ja kohaldub RHS § 119.</w:t>
      </w:r>
    </w:p>
    <w:p w14:paraId="3A0479E5" w14:textId="5CD73F89"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9.3. Raamleping allkirjastatakse digitaalselt. Juhul, kui lepingu allkirjastamine digitaalselt ei ole võimalik, saadab Hankija edukaks tunnistatud pakkumuse esitanud Pakkujale kaks Hankija poolt allkirjastatud lepingu eksemplari. Leping loetakse </w:t>
      </w:r>
      <w:proofErr w:type="spellStart"/>
      <w:r w:rsidRPr="007C54E2">
        <w:rPr>
          <w:rFonts w:ascii="Times New Roman" w:eastAsia="Times New Roman" w:hAnsi="Times New Roman" w:cs="Times New Roman"/>
          <w:kern w:val="0"/>
          <w:sz w:val="24"/>
          <w:szCs w:val="24"/>
          <w:lang w:eastAsia="ar-SA"/>
          <w14:ligatures w14:val="none"/>
        </w:rPr>
        <w:t>kättesaaduks</w:t>
      </w:r>
      <w:proofErr w:type="spellEnd"/>
      <w:r w:rsidRPr="007C54E2">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lepingu eksemplari allkirjastatult tagastama Hankijale  </w:t>
      </w:r>
      <w:r w:rsidR="001971C7">
        <w:rPr>
          <w:rFonts w:ascii="Times New Roman" w:eastAsia="Times New Roman" w:hAnsi="Times New Roman" w:cs="Times New Roman"/>
          <w:kern w:val="0"/>
          <w:sz w:val="24"/>
          <w:szCs w:val="24"/>
          <w:lang w:eastAsia="ar-SA"/>
          <w14:ligatures w14:val="none"/>
        </w:rPr>
        <w:t xml:space="preserve">7 </w:t>
      </w:r>
      <w:r w:rsidRPr="007C54E2">
        <w:rPr>
          <w:rFonts w:ascii="Times New Roman" w:eastAsia="Times New Roman" w:hAnsi="Times New Roman" w:cs="Times New Roman"/>
          <w:kern w:val="0"/>
          <w:sz w:val="24"/>
          <w:szCs w:val="24"/>
          <w:lang w:eastAsia="ar-SA"/>
          <w14:ligatures w14:val="none"/>
        </w:rPr>
        <w:t>(</w:t>
      </w:r>
      <w:r w:rsidR="001971C7">
        <w:rPr>
          <w:rFonts w:ascii="Times New Roman" w:eastAsia="Times New Roman" w:hAnsi="Times New Roman" w:cs="Times New Roman"/>
          <w:kern w:val="0"/>
          <w:sz w:val="24"/>
          <w:szCs w:val="24"/>
          <w:lang w:eastAsia="ar-SA"/>
          <w14:ligatures w14:val="none"/>
        </w:rPr>
        <w:t>seitse</w:t>
      </w:r>
      <w:r w:rsidRPr="007C54E2">
        <w:rPr>
          <w:rFonts w:ascii="Times New Roman" w:eastAsia="Times New Roman" w:hAnsi="Times New Roman" w:cs="Times New Roman"/>
          <w:kern w:val="0"/>
          <w:sz w:val="24"/>
          <w:szCs w:val="24"/>
          <w:lang w:eastAsia="ar-SA"/>
          <w14:ligatures w14:val="none"/>
        </w:rPr>
        <w:t>) k</w:t>
      </w:r>
      <w:r w:rsidR="001971C7">
        <w:rPr>
          <w:rFonts w:ascii="Times New Roman" w:eastAsia="Times New Roman" w:hAnsi="Times New Roman" w:cs="Times New Roman"/>
          <w:kern w:val="0"/>
          <w:sz w:val="24"/>
          <w:szCs w:val="24"/>
          <w:lang w:eastAsia="ar-SA"/>
          <w14:ligatures w14:val="none"/>
        </w:rPr>
        <w:t>alendripäeva</w:t>
      </w:r>
      <w:r w:rsidRPr="007C54E2">
        <w:rPr>
          <w:rFonts w:ascii="Times New Roman" w:eastAsia="Times New Roman" w:hAnsi="Times New Roman" w:cs="Times New Roman"/>
          <w:kern w:val="0"/>
          <w:sz w:val="24"/>
          <w:szCs w:val="24"/>
          <w:lang w:eastAsia="ar-SA"/>
          <w14:ligatures w14:val="none"/>
        </w:rPr>
        <w:t xml:space="preserve"> jooksul lepingu kättesaamisest arvates. Hankija võib vajaduse korral lepingu tagastamise tähtaega </w:t>
      </w:r>
      <w:r w:rsidRPr="007C54E2">
        <w:rPr>
          <w:rFonts w:ascii="Times New Roman" w:eastAsia="Times New Roman" w:hAnsi="Times New Roman" w:cs="Times New Roman"/>
          <w:kern w:val="0"/>
          <w:sz w:val="24"/>
          <w:szCs w:val="24"/>
          <w:lang w:eastAsia="ar-SA"/>
          <w14:ligatures w14:val="none"/>
        </w:rPr>
        <w:lastRenderedPageBreak/>
        <w:t>pikendada. Kui Pakkuja ei tagasta tema poolt allkirjastatud lepingut nimetatud tähtaja jooksul, võib Hankija lugeda pakkumuse tagasivõetuks Hankijast mitteolenevatel põhjustel.</w:t>
      </w:r>
    </w:p>
    <w:p w14:paraId="58C52B0B" w14:textId="77777777" w:rsidR="00364C64" w:rsidRPr="007C54E2"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10. KÕIKIDE PAKKUMUSTE TAGASILÜKKAMINE</w:t>
      </w:r>
    </w:p>
    <w:p w14:paraId="1F113192"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71A76914"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10.1. kõigi esitatud pakkumuste maksumused ületavad lepingu eeldatava maksumuse; </w:t>
      </w:r>
    </w:p>
    <w:p w14:paraId="3E772990"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10.2. kõikide vastavaks tunnistatud pakkumuste maksumused ületavad lepingu eeldatava maksumuse; </w:t>
      </w:r>
    </w:p>
    <w:p w14:paraId="7C82588B"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10.3. hankemenetluse käigus muutuvad hanke väljakuulutamise eeldused, mis muudavad hanke realiseerimise võimatuks </w:t>
      </w:r>
    </w:p>
    <w:p w14:paraId="2F8BC788"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10.4. hankijal tekib vajadus hankeobjekti olulisel määral muuta; </w:t>
      </w:r>
    </w:p>
    <w:p w14:paraId="207269C6"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10.5. lepingu sõlmimine on muutunud võimatuks või ebaotstarbekaks hankijast sõltumatutel põhjustel või tuleneb seadusandluse muutumisest, kõrgemalseisvate asutuste haldusaktidest ja toimingutest või RMK nõukogu poolt investeeringute eelarve muutmisest</w:t>
      </w:r>
    </w:p>
    <w:p w14:paraId="6050A1B3" w14:textId="77777777" w:rsidR="00364C64" w:rsidRPr="007C54E2" w:rsidRDefault="00364C64"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7C54E2">
        <w:rPr>
          <w:rFonts w:ascii="Times New Roman" w:eastAsia="Times New Roman" w:hAnsi="Times New Roman" w:cs="Times New Roman"/>
          <w:b/>
          <w:bCs/>
          <w:kern w:val="0"/>
          <w:sz w:val="24"/>
          <w:szCs w:val="24"/>
          <w:lang w:eastAsia="ar-SA"/>
          <w14:ligatures w14:val="none"/>
        </w:rPr>
        <w:t xml:space="preserve">11. HANKEMENETLUSE KEHTETUKS TUNNISTAMINE </w:t>
      </w:r>
    </w:p>
    <w:p w14:paraId="105848E4"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11.1. Hankijal on õigus põhjendatud vajadusel tunnistada igal hetkel hankemenetluse jooksul enne lepingu sõlmimist menetlus kehtetuks. </w:t>
      </w:r>
    </w:p>
    <w:p w14:paraId="25F105C8"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 Põhjendatud vajadus võib seisneda muuhulgas näiteks järgmistes asjaoludes: </w:t>
      </w:r>
    </w:p>
    <w:p w14:paraId="2A7790EA"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11.2.1. hanke objekti hankimise vajaduse või võimalikkuse äralangemine või hanke objekti olulise muutmise vajaduse tekkimine; </w:t>
      </w:r>
    </w:p>
    <w:p w14:paraId="47FF30E2"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11.2.2. esinevad asjaolud, mis muudavad hanke eesmärgi saavutamise võimatuks käesoleva riigihanke menetluse käigus; </w:t>
      </w:r>
    </w:p>
    <w:p w14:paraId="240319B5" w14:textId="77777777" w:rsidR="00364C64" w:rsidRPr="007C54E2"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11.2.3. esineb asjaolu, mille tulemusel oleks hankemenetlusega jätkamine vastuolus seadusega või tooks kaasa seaduserikkumise; </w:t>
      </w:r>
    </w:p>
    <w:p w14:paraId="25FDF2CC" w14:textId="77777777" w:rsidR="00364C64" w:rsidRDefault="00364C64" w:rsidP="00364C64">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11.2.4. käesoleva hankemenetlusega ei ole saavutatud piisavalt efektiivset konkurentsi ärakasutamist, st arvestades riigihanke eset ei ole esitatud konkurentsi tagamiseks piisavalt pakkumusi; </w:t>
      </w:r>
    </w:p>
    <w:p w14:paraId="3D9A9EE6" w14:textId="1DF898CF" w:rsidR="001971C7" w:rsidRDefault="001971C7"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F9246B">
        <w:rPr>
          <w:rFonts w:ascii="Times New Roman" w:eastAsia="Times New Roman" w:hAnsi="Times New Roman" w:cs="Times New Roman"/>
          <w:b/>
          <w:bCs/>
          <w:kern w:val="0"/>
          <w:sz w:val="24"/>
          <w:szCs w:val="24"/>
          <w:lang w:eastAsia="ar-SA"/>
          <w14:ligatures w14:val="none"/>
        </w:rPr>
        <w:t>12. HANKELEPINGUTE SÕLMI</w:t>
      </w:r>
      <w:r w:rsidR="00F9246B" w:rsidRPr="00F9246B">
        <w:rPr>
          <w:rFonts w:ascii="Times New Roman" w:eastAsia="Times New Roman" w:hAnsi="Times New Roman" w:cs="Times New Roman"/>
          <w:b/>
          <w:bCs/>
          <w:kern w:val="0"/>
          <w:sz w:val="24"/>
          <w:szCs w:val="24"/>
          <w:lang w:eastAsia="ar-SA"/>
          <w14:ligatures w14:val="none"/>
        </w:rPr>
        <w:t>MINE</w:t>
      </w:r>
    </w:p>
    <w:p w14:paraId="0305A73C" w14:textId="0F582011" w:rsidR="004453F6" w:rsidRPr="00F9246B" w:rsidRDefault="004453F6" w:rsidP="00364C64">
      <w:pPr>
        <w:suppressAutoHyphens/>
        <w:spacing w:after="0" w:line="240" w:lineRule="auto"/>
        <w:jc w:val="both"/>
        <w:rPr>
          <w:rFonts w:ascii="Times New Roman" w:eastAsia="Times New Roman" w:hAnsi="Times New Roman" w:cs="Times New Roman"/>
          <w:b/>
          <w:bCs/>
          <w:kern w:val="0"/>
          <w:sz w:val="24"/>
          <w:szCs w:val="24"/>
          <w:lang w:eastAsia="ar-SA"/>
          <w14:ligatures w14:val="none"/>
        </w:rPr>
      </w:pPr>
      <w:r w:rsidRPr="002C440E">
        <w:rPr>
          <w:rFonts w:ascii="Times New Roman" w:eastAsia="Times New Roman" w:hAnsi="Times New Roman" w:cs="Times New Roman"/>
          <w:kern w:val="0"/>
          <w:sz w:val="24"/>
          <w:szCs w:val="24"/>
          <w:lang w:eastAsia="ar-SA"/>
          <w14:ligatures w14:val="none"/>
        </w:rPr>
        <w:t>12.1</w:t>
      </w:r>
      <w:r>
        <w:rPr>
          <w:rFonts w:ascii="Times New Roman" w:eastAsia="Times New Roman" w:hAnsi="Times New Roman" w:cs="Times New Roman"/>
          <w:b/>
          <w:bCs/>
          <w:kern w:val="0"/>
          <w:sz w:val="24"/>
          <w:szCs w:val="24"/>
          <w:lang w:eastAsia="ar-SA"/>
          <w14:ligatures w14:val="none"/>
        </w:rPr>
        <w:t xml:space="preserve">. </w:t>
      </w:r>
      <w:r w:rsidR="00ED17BB" w:rsidRPr="00860C23">
        <w:rPr>
          <w:rFonts w:ascii="Times New Roman" w:eastAsia="Times New Roman" w:hAnsi="Times New Roman" w:cs="Times New Roman"/>
          <w:kern w:val="0"/>
          <w:sz w:val="24"/>
          <w:szCs w:val="24"/>
          <w:lang w:eastAsia="ar-SA"/>
          <w14:ligatures w14:val="none"/>
        </w:rPr>
        <w:t>Hankelepinguna käsitletakse raamlepingu alusel esitatud tellija tellimusi</w:t>
      </w:r>
      <w:r w:rsidR="00462022" w:rsidRPr="00860C23">
        <w:rPr>
          <w:rFonts w:ascii="Times New Roman" w:eastAsia="Times New Roman" w:hAnsi="Times New Roman" w:cs="Times New Roman"/>
          <w:kern w:val="0"/>
          <w:sz w:val="24"/>
          <w:szCs w:val="24"/>
          <w:lang w:eastAsia="ar-SA"/>
          <w14:ligatures w14:val="none"/>
        </w:rPr>
        <w:t xml:space="preserve"> (oste) vastavalt tehnilises kirjelduses kirjeldatule.</w:t>
      </w:r>
    </w:p>
    <w:p w14:paraId="1A583EE0" w14:textId="77777777" w:rsidR="00364C64" w:rsidRPr="007C54E2" w:rsidRDefault="00364C64" w:rsidP="00364C64">
      <w:pPr>
        <w:suppressAutoHyphens/>
        <w:spacing w:after="0" w:line="240" w:lineRule="auto"/>
        <w:rPr>
          <w:rFonts w:ascii="Times New Roman" w:eastAsia="Times New Roman" w:hAnsi="Times New Roman" w:cs="Times New Roman"/>
          <w:kern w:val="0"/>
          <w:sz w:val="24"/>
          <w:szCs w:val="24"/>
          <w:lang w:eastAsia="ar-SA"/>
          <w14:ligatures w14:val="none"/>
        </w:rPr>
      </w:pPr>
    </w:p>
    <w:p w14:paraId="4670C4C8" w14:textId="77777777" w:rsidR="00364C64" w:rsidRDefault="00364C64" w:rsidP="00364C64">
      <w:pPr>
        <w:suppressAutoHyphens/>
        <w:spacing w:after="0" w:line="240" w:lineRule="auto"/>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LISAD</w:t>
      </w:r>
    </w:p>
    <w:p w14:paraId="6F3A0957" w14:textId="4C8F4D3B" w:rsidR="00364C64" w:rsidRPr="007C54E2" w:rsidRDefault="00364C64" w:rsidP="00364C64">
      <w:pPr>
        <w:suppressAutoHyphens/>
        <w:spacing w:after="0" w:line="240" w:lineRule="auto"/>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Lisa 1</w:t>
      </w:r>
      <w:r w:rsidR="001F0048">
        <w:rPr>
          <w:rFonts w:ascii="Times New Roman" w:eastAsia="Times New Roman" w:hAnsi="Times New Roman" w:cs="Times New Roman"/>
          <w:kern w:val="0"/>
          <w:sz w:val="24"/>
          <w:szCs w:val="24"/>
          <w:lang w:eastAsia="ar-SA"/>
          <w14:ligatures w14:val="none"/>
        </w:rPr>
        <w:t>-</w:t>
      </w:r>
      <w:r>
        <w:rPr>
          <w:rFonts w:ascii="Times New Roman" w:eastAsia="Times New Roman" w:hAnsi="Times New Roman" w:cs="Times New Roman"/>
          <w:kern w:val="0"/>
          <w:sz w:val="24"/>
          <w:szCs w:val="24"/>
          <w:lang w:eastAsia="ar-SA"/>
          <w14:ligatures w14:val="none"/>
        </w:rPr>
        <w:t xml:space="preserve"> </w:t>
      </w:r>
      <w:r w:rsidR="001F0048" w:rsidRPr="001F0048">
        <w:rPr>
          <w:rFonts w:ascii="Times New Roman" w:eastAsia="Times New Roman" w:hAnsi="Times New Roman" w:cs="Times New Roman"/>
          <w:kern w:val="0"/>
          <w:sz w:val="24"/>
          <w:szCs w:val="24"/>
          <w:lang w:eastAsia="ar-SA"/>
          <w14:ligatures w14:val="none"/>
        </w:rPr>
        <w:t>Tehniline kirjeldus</w:t>
      </w:r>
    </w:p>
    <w:p w14:paraId="208542E5" w14:textId="30516D80" w:rsidR="00364C64" w:rsidRPr="007C54E2" w:rsidRDefault="00364C64" w:rsidP="00364C64">
      <w:pPr>
        <w:spacing w:after="0" w:line="240" w:lineRule="auto"/>
        <w:jc w:val="both"/>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Lisa </w:t>
      </w:r>
      <w:r>
        <w:rPr>
          <w:rFonts w:ascii="Times New Roman" w:eastAsia="Times New Roman" w:hAnsi="Times New Roman" w:cs="Times New Roman"/>
          <w:kern w:val="0"/>
          <w:sz w:val="24"/>
          <w:szCs w:val="24"/>
          <w:lang w:eastAsia="ar-SA"/>
          <w14:ligatures w14:val="none"/>
        </w:rPr>
        <w:t>2</w:t>
      </w:r>
      <w:r w:rsidRPr="007C54E2">
        <w:rPr>
          <w:rFonts w:ascii="Times New Roman" w:eastAsia="Times New Roman" w:hAnsi="Times New Roman" w:cs="Times New Roman"/>
          <w:kern w:val="0"/>
          <w:sz w:val="24"/>
          <w:szCs w:val="24"/>
          <w:lang w:eastAsia="ar-SA"/>
          <w14:ligatures w14:val="none"/>
        </w:rPr>
        <w:t xml:space="preserve"> </w:t>
      </w:r>
      <w:r w:rsidR="00860C23">
        <w:rPr>
          <w:rFonts w:ascii="Times New Roman" w:eastAsia="Times New Roman" w:hAnsi="Times New Roman" w:cs="Times New Roman"/>
          <w:kern w:val="0"/>
          <w:sz w:val="24"/>
          <w:szCs w:val="24"/>
          <w:lang w:eastAsia="ar-SA"/>
          <w14:ligatures w14:val="none"/>
        </w:rPr>
        <w:t>-</w:t>
      </w:r>
      <w:r w:rsidR="001F0048" w:rsidRPr="001F0048">
        <w:t xml:space="preserve"> </w:t>
      </w:r>
      <w:r w:rsidR="001F0048" w:rsidRPr="001F0048">
        <w:rPr>
          <w:rFonts w:ascii="Times New Roman" w:eastAsia="Times New Roman" w:hAnsi="Times New Roman" w:cs="Times New Roman"/>
          <w:kern w:val="0"/>
          <w:sz w:val="24"/>
          <w:szCs w:val="24"/>
          <w:lang w:eastAsia="ar-SA"/>
          <w14:ligatures w14:val="none"/>
        </w:rPr>
        <w:t>Raamlepingu projekt</w:t>
      </w:r>
    </w:p>
    <w:p w14:paraId="3364216F" w14:textId="3EE29294" w:rsidR="00364C64" w:rsidRPr="007C54E2" w:rsidRDefault="00364C64" w:rsidP="00364C64">
      <w:pPr>
        <w:suppressAutoHyphens/>
        <w:spacing w:after="0" w:line="240" w:lineRule="auto"/>
        <w:rPr>
          <w:rFonts w:ascii="Times New Roman" w:eastAsia="Times New Roman" w:hAnsi="Times New Roman" w:cs="Times New Roman"/>
          <w:kern w:val="0"/>
          <w:sz w:val="24"/>
          <w:szCs w:val="24"/>
          <w:lang w:eastAsia="ar-SA"/>
          <w14:ligatures w14:val="none"/>
        </w:rPr>
      </w:pPr>
      <w:r w:rsidRPr="007C54E2">
        <w:rPr>
          <w:rFonts w:ascii="Times New Roman" w:eastAsia="Times New Roman" w:hAnsi="Times New Roman" w:cs="Times New Roman"/>
          <w:kern w:val="0"/>
          <w:sz w:val="24"/>
          <w:szCs w:val="24"/>
          <w:lang w:eastAsia="ar-SA"/>
          <w14:ligatures w14:val="none"/>
        </w:rPr>
        <w:t xml:space="preserve">Lisa </w:t>
      </w:r>
      <w:r>
        <w:rPr>
          <w:rFonts w:ascii="Times New Roman" w:eastAsia="Times New Roman" w:hAnsi="Times New Roman" w:cs="Times New Roman"/>
          <w:kern w:val="0"/>
          <w:sz w:val="24"/>
          <w:szCs w:val="24"/>
          <w:lang w:eastAsia="ar-SA"/>
          <w14:ligatures w14:val="none"/>
        </w:rPr>
        <w:t>3</w:t>
      </w:r>
      <w:r w:rsidRPr="007C54E2">
        <w:rPr>
          <w:rFonts w:ascii="Times New Roman" w:eastAsia="Times New Roman" w:hAnsi="Times New Roman" w:cs="Times New Roman"/>
          <w:kern w:val="0"/>
          <w:sz w:val="24"/>
          <w:szCs w:val="24"/>
          <w:lang w:eastAsia="ar-SA"/>
          <w14:ligatures w14:val="none"/>
        </w:rPr>
        <w:t xml:space="preserve"> - </w:t>
      </w:r>
      <w:r w:rsidR="001F0048" w:rsidRPr="001F0048">
        <w:rPr>
          <w:rFonts w:ascii="Times New Roman" w:eastAsia="Times New Roman" w:hAnsi="Times New Roman" w:cs="Times New Roman"/>
          <w:kern w:val="0"/>
          <w:sz w:val="24"/>
          <w:szCs w:val="24"/>
          <w:lang w:eastAsia="ar-SA"/>
          <w14:ligatures w14:val="none"/>
        </w:rPr>
        <w:t xml:space="preserve">Näidisostukorv </w:t>
      </w:r>
    </w:p>
    <w:p w14:paraId="23637BCA" w14:textId="77777777" w:rsidR="00364C64" w:rsidRPr="00022056" w:rsidRDefault="00364C64" w:rsidP="00364C64">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A90AD67" w14:textId="77777777" w:rsidR="00364C64" w:rsidRDefault="00364C64" w:rsidP="00364C64"/>
    <w:p w14:paraId="3B430F7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64"/>
    <w:rsid w:val="0002509B"/>
    <w:rsid w:val="000471C4"/>
    <w:rsid w:val="000A512C"/>
    <w:rsid w:val="000D307A"/>
    <w:rsid w:val="001971C7"/>
    <w:rsid w:val="001C301D"/>
    <w:rsid w:val="001F0048"/>
    <w:rsid w:val="00246D14"/>
    <w:rsid w:val="002B21ED"/>
    <w:rsid w:val="002C440E"/>
    <w:rsid w:val="00333663"/>
    <w:rsid w:val="00364C64"/>
    <w:rsid w:val="003E1AF8"/>
    <w:rsid w:val="004453F6"/>
    <w:rsid w:val="00462022"/>
    <w:rsid w:val="00496481"/>
    <w:rsid w:val="005514FA"/>
    <w:rsid w:val="005577BB"/>
    <w:rsid w:val="00621A15"/>
    <w:rsid w:val="006366B6"/>
    <w:rsid w:val="0068454A"/>
    <w:rsid w:val="006A7797"/>
    <w:rsid w:val="006B1951"/>
    <w:rsid w:val="007A4B87"/>
    <w:rsid w:val="007D2A96"/>
    <w:rsid w:val="00803449"/>
    <w:rsid w:val="00827829"/>
    <w:rsid w:val="00860C23"/>
    <w:rsid w:val="00862B2A"/>
    <w:rsid w:val="00873AD0"/>
    <w:rsid w:val="008A09FB"/>
    <w:rsid w:val="008C1D77"/>
    <w:rsid w:val="008D11C8"/>
    <w:rsid w:val="00955148"/>
    <w:rsid w:val="009C55D4"/>
    <w:rsid w:val="009D2160"/>
    <w:rsid w:val="00AB4997"/>
    <w:rsid w:val="00B058C3"/>
    <w:rsid w:val="00B34BA6"/>
    <w:rsid w:val="00BA6BFE"/>
    <w:rsid w:val="00BC0AAC"/>
    <w:rsid w:val="00C23CCA"/>
    <w:rsid w:val="00C370B6"/>
    <w:rsid w:val="00CD50AA"/>
    <w:rsid w:val="00D0196C"/>
    <w:rsid w:val="00D62A76"/>
    <w:rsid w:val="00DB4D49"/>
    <w:rsid w:val="00DC05DE"/>
    <w:rsid w:val="00DF4F43"/>
    <w:rsid w:val="00E73659"/>
    <w:rsid w:val="00ED0FE2"/>
    <w:rsid w:val="00ED17BB"/>
    <w:rsid w:val="00EF6EDF"/>
    <w:rsid w:val="00F9246B"/>
    <w:rsid w:val="0BF75491"/>
    <w:rsid w:val="0CFB50EB"/>
    <w:rsid w:val="2748EDE9"/>
    <w:rsid w:val="74404BF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AEDDD"/>
  <w15:chartTrackingRefBased/>
  <w15:docId w15:val="{11428594-B373-48E3-8464-EA4B79386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4C64"/>
  </w:style>
  <w:style w:type="paragraph" w:styleId="Pealkiri1">
    <w:name w:val="heading 1"/>
    <w:basedOn w:val="Normaallaad"/>
    <w:next w:val="Normaallaad"/>
    <w:link w:val="Pealkiri1Mrk"/>
    <w:uiPriority w:val="9"/>
    <w:qFormat/>
    <w:rsid w:val="00364C6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364C6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64C64"/>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364C64"/>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64C64"/>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64C6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64C6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64C6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64C6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64C64"/>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64C64"/>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64C64"/>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64C64"/>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64C64"/>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64C6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64C6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64C6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64C6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64C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64C6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64C6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64C6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64C64"/>
    <w:pPr>
      <w:spacing w:before="160"/>
      <w:jc w:val="center"/>
    </w:pPr>
    <w:rPr>
      <w:i/>
      <w:iCs/>
      <w:color w:val="404040" w:themeColor="text1" w:themeTint="BF"/>
    </w:rPr>
  </w:style>
  <w:style w:type="character" w:customStyle="1" w:styleId="TsitaatMrk">
    <w:name w:val="Tsitaat Märk"/>
    <w:basedOn w:val="Liguvaikefont"/>
    <w:link w:val="Tsitaat"/>
    <w:uiPriority w:val="29"/>
    <w:rsid w:val="00364C64"/>
    <w:rPr>
      <w:i/>
      <w:iCs/>
      <w:color w:val="404040" w:themeColor="text1" w:themeTint="BF"/>
    </w:rPr>
  </w:style>
  <w:style w:type="paragraph" w:styleId="Loendilik">
    <w:name w:val="List Paragraph"/>
    <w:basedOn w:val="Normaallaad"/>
    <w:uiPriority w:val="34"/>
    <w:qFormat/>
    <w:rsid w:val="00364C64"/>
    <w:pPr>
      <w:ind w:left="720"/>
      <w:contextualSpacing/>
    </w:pPr>
  </w:style>
  <w:style w:type="character" w:styleId="Selgeltmrgatavrhutus">
    <w:name w:val="Intense Emphasis"/>
    <w:basedOn w:val="Liguvaikefont"/>
    <w:uiPriority w:val="21"/>
    <w:qFormat/>
    <w:rsid w:val="00364C64"/>
    <w:rPr>
      <w:i/>
      <w:iCs/>
      <w:color w:val="2E74B5" w:themeColor="accent1" w:themeShade="BF"/>
    </w:rPr>
  </w:style>
  <w:style w:type="paragraph" w:styleId="Selgeltmrgatavtsitaat">
    <w:name w:val="Intense Quote"/>
    <w:basedOn w:val="Normaallaad"/>
    <w:next w:val="Normaallaad"/>
    <w:link w:val="SelgeltmrgatavtsitaatMrk"/>
    <w:uiPriority w:val="30"/>
    <w:qFormat/>
    <w:rsid w:val="00364C6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64C64"/>
    <w:rPr>
      <w:i/>
      <w:iCs/>
      <w:color w:val="2E74B5" w:themeColor="accent1" w:themeShade="BF"/>
    </w:rPr>
  </w:style>
  <w:style w:type="character" w:styleId="Selgeltmrgatavviide">
    <w:name w:val="Intense Reference"/>
    <w:basedOn w:val="Liguvaikefont"/>
    <w:uiPriority w:val="32"/>
    <w:qFormat/>
    <w:rsid w:val="00364C64"/>
    <w:rPr>
      <w:b/>
      <w:bCs/>
      <w:smallCaps/>
      <w:color w:val="2E74B5" w:themeColor="accent1" w:themeShade="BF"/>
      <w:spacing w:val="5"/>
    </w:rPr>
  </w:style>
  <w:style w:type="paragraph" w:styleId="Redaktsioon">
    <w:name w:val="Revision"/>
    <w:hidden/>
    <w:uiPriority w:val="99"/>
    <w:semiHidden/>
    <w:rsid w:val="005577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1809</Words>
  <Characters>10497</Characters>
  <Application>Microsoft Office Word</Application>
  <DocSecurity>0</DocSecurity>
  <Lines>87</Lines>
  <Paragraphs>24</Paragraphs>
  <ScaleCrop>false</ScaleCrop>
  <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44</cp:revision>
  <dcterms:created xsi:type="dcterms:W3CDTF">2025-10-07T08:41:00Z</dcterms:created>
  <dcterms:modified xsi:type="dcterms:W3CDTF">2025-11-21T12:05:00Z</dcterms:modified>
</cp:coreProperties>
</file>